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74" w:rsidRPr="009D2F2F" w:rsidRDefault="009F1374" w:rsidP="009F1374">
      <w:pPr>
        <w:adjustRightInd w:val="0"/>
        <w:snapToGrid w:val="0"/>
        <w:spacing w:line="760" w:lineRule="exact"/>
        <w:jc w:val="center"/>
        <w:rPr>
          <w:rFonts w:ascii="方正小标宋简体" w:eastAsia="方正小标宋简体"/>
          <w:sz w:val="44"/>
        </w:rPr>
      </w:pPr>
      <w:r>
        <w:rPr>
          <w:rFonts w:ascii="方正小标宋简体" w:eastAsia="方正小标宋简体" w:hint="eastAsia"/>
          <w:sz w:val="44"/>
        </w:rPr>
        <w:t>南京</w:t>
      </w:r>
      <w:r w:rsidRPr="009D2F2F">
        <w:rPr>
          <w:rFonts w:ascii="方正小标宋简体" w:eastAsia="方正小标宋简体" w:hint="eastAsia"/>
          <w:sz w:val="44"/>
        </w:rPr>
        <w:t>农业大学</w:t>
      </w:r>
      <w:r w:rsidR="00447F35">
        <w:rPr>
          <w:rFonts w:ascii="方正小标宋简体" w:eastAsia="方正小标宋简体" w:hint="eastAsia"/>
          <w:sz w:val="44"/>
        </w:rPr>
        <w:t>无锡</w:t>
      </w:r>
      <w:r w:rsidR="00DD2F45">
        <w:rPr>
          <w:rFonts w:ascii="方正小标宋简体" w:eastAsia="方正小标宋简体" w:hint="eastAsia"/>
          <w:sz w:val="44"/>
        </w:rPr>
        <w:t>渔业学院</w:t>
      </w:r>
      <w:r w:rsidRPr="009D2F2F">
        <w:rPr>
          <w:rFonts w:ascii="方正小标宋简体" w:eastAsia="方正小标宋简体" w:hint="eastAsia"/>
          <w:sz w:val="44"/>
        </w:rPr>
        <w:t>关于做好</w:t>
      </w:r>
    </w:p>
    <w:p w:rsidR="009F1374" w:rsidRPr="009D2F2F" w:rsidRDefault="009F1374" w:rsidP="009F1374">
      <w:pPr>
        <w:adjustRightInd w:val="0"/>
        <w:snapToGrid w:val="0"/>
        <w:spacing w:line="760" w:lineRule="exact"/>
        <w:jc w:val="center"/>
        <w:rPr>
          <w:rFonts w:ascii="方正小标宋简体" w:eastAsia="方正小标宋简体"/>
          <w:sz w:val="44"/>
        </w:rPr>
      </w:pPr>
      <w:r>
        <w:rPr>
          <w:rFonts w:ascii="方正小标宋简体" w:eastAsia="方正小标宋简体" w:hint="eastAsia"/>
          <w:sz w:val="44"/>
        </w:rPr>
        <w:t>2016</w:t>
      </w:r>
      <w:r w:rsidRPr="009D2F2F">
        <w:rPr>
          <w:rFonts w:ascii="方正小标宋简体" w:eastAsia="方正小标宋简体" w:hint="eastAsia"/>
          <w:sz w:val="44"/>
        </w:rPr>
        <w:t>年博士生</w:t>
      </w:r>
      <w:r w:rsidRPr="00851DB8">
        <w:rPr>
          <w:rFonts w:ascii="方正小标宋简体" w:eastAsia="方正小标宋简体" w:hint="eastAsia"/>
          <w:sz w:val="44"/>
        </w:rPr>
        <w:t>申请审核</w:t>
      </w:r>
      <w:r w:rsidRPr="009D2F2F">
        <w:rPr>
          <w:rFonts w:ascii="方正小标宋简体" w:eastAsia="方正小标宋简体" w:hint="eastAsia"/>
          <w:sz w:val="44"/>
        </w:rPr>
        <w:t>制招生工作的通知</w:t>
      </w:r>
    </w:p>
    <w:p w:rsidR="009F1374" w:rsidRPr="00EA54E0" w:rsidRDefault="00F732B2"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为了进一步深入推进博士研究生招生机制改革，完善招收博士生的选拔体系，充分发挥导师在博士生招生中的主导作用，吸引和选拔更多适应现代科学发展要求的优秀创新人才，不断提高博士培养质量，南京农业大学无锡渔业学院（以下简称“学院”）在南京农业大学（以下简称“学校”）统一要求的基础上，</w:t>
      </w:r>
      <w:r w:rsidR="003C7B5E" w:rsidRPr="00EA54E0">
        <w:rPr>
          <w:rFonts w:ascii="仿宋_GB2312" w:eastAsia="仿宋_GB2312" w:hAnsi="宋体" w:hint="eastAsia"/>
          <w:color w:val="000000"/>
          <w:sz w:val="32"/>
          <w:szCs w:val="32"/>
        </w:rPr>
        <w:t>进一步做好</w:t>
      </w:r>
      <w:r w:rsidRPr="00EA54E0">
        <w:rPr>
          <w:rFonts w:ascii="仿宋_GB2312" w:eastAsia="仿宋_GB2312" w:hAnsi="宋体" w:hint="eastAsia"/>
          <w:color w:val="000000"/>
          <w:sz w:val="32"/>
          <w:szCs w:val="32"/>
        </w:rPr>
        <w:t>2016年博士招生</w:t>
      </w:r>
      <w:r w:rsidR="003C7B5E" w:rsidRPr="00EA54E0">
        <w:rPr>
          <w:rFonts w:ascii="仿宋_GB2312" w:eastAsia="仿宋_GB2312" w:hAnsi="宋体" w:hint="eastAsia"/>
          <w:color w:val="000000"/>
          <w:sz w:val="32"/>
          <w:szCs w:val="32"/>
        </w:rPr>
        <w:t>申请审核制工作</w:t>
      </w:r>
      <w:r w:rsidRPr="00EA54E0">
        <w:rPr>
          <w:rFonts w:ascii="仿宋_GB2312" w:eastAsia="仿宋_GB2312" w:hAnsi="宋体" w:hint="eastAsia"/>
          <w:color w:val="000000"/>
          <w:sz w:val="32"/>
          <w:szCs w:val="32"/>
        </w:rPr>
        <w:t>。</w:t>
      </w:r>
      <w:r w:rsidR="009F1374" w:rsidRPr="00EA54E0">
        <w:rPr>
          <w:rFonts w:ascii="仿宋_GB2312" w:eastAsia="仿宋_GB2312" w:hAnsi="宋体" w:hint="eastAsia"/>
          <w:color w:val="000000"/>
          <w:sz w:val="32"/>
          <w:szCs w:val="32"/>
        </w:rPr>
        <w:t>现将有关事项通知如下：</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一、组织领导</w:t>
      </w:r>
    </w:p>
    <w:p w:rsidR="009F1374" w:rsidRDefault="009F1374" w:rsidP="009F1374">
      <w:pPr>
        <w:adjustRightInd w:val="0"/>
        <w:snapToGrid w:val="0"/>
        <w:spacing w:line="560" w:lineRule="exact"/>
        <w:ind w:firstLineChars="200" w:firstLine="640"/>
        <w:rPr>
          <w:rFonts w:ascii="仿宋_GB2312" w:eastAsia="仿宋_GB2312" w:hAnsi="宋体"/>
          <w:color w:val="000000"/>
          <w:sz w:val="32"/>
          <w:szCs w:val="32"/>
        </w:rPr>
      </w:pPr>
      <w:bookmarkStart w:id="0" w:name="OLE_LINK1"/>
      <w:bookmarkStart w:id="1" w:name="OLE_LINK2"/>
      <w:bookmarkStart w:id="2" w:name="OLE_LINK3"/>
      <w:r>
        <w:rPr>
          <w:rFonts w:ascii="仿宋_GB2312" w:eastAsia="仿宋_GB2312" w:hAnsi="宋体" w:hint="eastAsia"/>
          <w:color w:val="000000"/>
          <w:sz w:val="32"/>
          <w:szCs w:val="32"/>
        </w:rPr>
        <w:t>学校研究生招生</w:t>
      </w:r>
      <w:bookmarkEnd w:id="0"/>
      <w:bookmarkEnd w:id="1"/>
      <w:bookmarkEnd w:id="2"/>
      <w:r>
        <w:rPr>
          <w:rFonts w:ascii="仿宋_GB2312" w:eastAsia="仿宋_GB2312" w:hAnsi="宋体" w:hint="eastAsia"/>
          <w:color w:val="000000"/>
          <w:sz w:val="32"/>
          <w:szCs w:val="32"/>
        </w:rPr>
        <w:t>工作领导小组负责指导</w:t>
      </w:r>
      <w:smartTag w:uri="urn:schemas-microsoft-com:office:smarttags" w:element="PersonName">
        <w:smartTagPr>
          <w:attr w:name="ProductID" w:val="和协调"/>
        </w:smartTagPr>
        <w:r>
          <w:rPr>
            <w:rFonts w:ascii="仿宋_GB2312" w:eastAsia="仿宋_GB2312" w:hAnsi="宋体" w:hint="eastAsia"/>
            <w:color w:val="000000"/>
            <w:sz w:val="32"/>
            <w:szCs w:val="32"/>
          </w:rPr>
          <w:t>和协调</w:t>
        </w:r>
      </w:smartTag>
      <w:r>
        <w:rPr>
          <w:rFonts w:ascii="仿宋_GB2312" w:eastAsia="仿宋_GB2312" w:hAnsi="宋体" w:hint="eastAsia"/>
          <w:color w:val="000000"/>
          <w:sz w:val="32"/>
          <w:szCs w:val="32"/>
        </w:rPr>
        <w:t>博士生招生“申请审核制”的实施，学院研究生招生工作领导小组负责组织、指导、协调和监督本学院“申请审核制”招生工作，并成立材料审核小组、综合审核小组和监督小组等专门组织，报研究生院招生办公室备案。</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二、申请条件</w:t>
      </w:r>
    </w:p>
    <w:p w:rsidR="009F1374"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 xml:space="preserve">（一）申请者的学位要求需符合下述条件之一： </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1．已获得硕士或博士学位，境外所获得学位需经教育部相关机构认证。 </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2．应届硕士毕业生须在博士入学前取得硕士学位。</w:t>
      </w:r>
    </w:p>
    <w:p w:rsidR="009F1374" w:rsidRDefault="009F1374" w:rsidP="009F1374">
      <w:pPr>
        <w:adjustRightInd w:val="0"/>
        <w:snapToGrid w:val="0"/>
        <w:spacing w:line="560" w:lineRule="exact"/>
        <w:ind w:firstLineChars="200" w:firstLine="640"/>
        <w:rPr>
          <w:rFonts w:ascii="仿宋_GB2312" w:eastAsia="仿宋_GB2312" w:hAnsi="宋体"/>
          <w:color w:val="000000"/>
          <w:sz w:val="32"/>
        </w:rPr>
      </w:pPr>
      <w:r>
        <w:rPr>
          <w:rFonts w:ascii="仿宋_GB2312" w:eastAsia="仿宋_GB2312" w:hint="eastAsia"/>
          <w:color w:val="000000"/>
          <w:sz w:val="32"/>
          <w:szCs w:val="32"/>
        </w:rPr>
        <w:t>（</w:t>
      </w:r>
      <w:r>
        <w:rPr>
          <w:rFonts w:ascii="仿宋_GB2312" w:eastAsia="仿宋_GB2312" w:hAnsi="宋体" w:hint="eastAsia"/>
          <w:color w:val="000000"/>
          <w:sz w:val="32"/>
        </w:rPr>
        <w:t>二）政治思想表现好，品德优良，遵纪守法，身心健康。诚实守信，学风端正，无任何考试作弊、剽窃他人学术成果及其它违法违纪受处分记录。</w:t>
      </w:r>
    </w:p>
    <w:p w:rsidR="009F1374" w:rsidRDefault="009F1374" w:rsidP="009F1374">
      <w:pPr>
        <w:adjustRightInd w:val="0"/>
        <w:snapToGrid w:val="0"/>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（三）</w:t>
      </w:r>
      <w:r w:rsidRPr="004B390A">
        <w:rPr>
          <w:rFonts w:ascii="仿宋_GB2312" w:eastAsia="仿宋_GB2312" w:hAnsi="宋体" w:hint="eastAsia"/>
          <w:color w:val="000000"/>
          <w:sz w:val="32"/>
        </w:rPr>
        <w:t>本科、硕士阶</w:t>
      </w:r>
      <w:r>
        <w:rPr>
          <w:rFonts w:ascii="仿宋_GB2312" w:eastAsia="仿宋_GB2312" w:hAnsi="宋体" w:hint="eastAsia"/>
          <w:color w:val="000000"/>
          <w:sz w:val="32"/>
        </w:rPr>
        <w:t>段课程成绩优良，专业基础扎实，</w:t>
      </w:r>
      <w:r>
        <w:rPr>
          <w:rFonts w:ascii="仿宋_GB2312" w:eastAsia="仿宋_GB2312" w:hAnsi="宋体" w:hint="eastAsia"/>
          <w:color w:val="000000"/>
          <w:sz w:val="32"/>
        </w:rPr>
        <w:lastRenderedPageBreak/>
        <w:t>具有较突出的科研能力和较强的创新意识且已取得较为显著的科研成果。</w:t>
      </w:r>
    </w:p>
    <w:p w:rsidR="009F1374" w:rsidRDefault="009F1374" w:rsidP="009F1374">
      <w:pPr>
        <w:adjustRightInd w:val="0"/>
        <w:snapToGrid w:val="0"/>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（四）英语水平考核办法：</w:t>
      </w:r>
    </w:p>
    <w:p w:rsidR="009F1374" w:rsidRDefault="009F1374" w:rsidP="009F1374">
      <w:pPr>
        <w:adjustRightInd w:val="0"/>
        <w:snapToGrid w:val="0"/>
        <w:spacing w:line="560" w:lineRule="exact"/>
        <w:ind w:firstLineChars="200" w:firstLine="640"/>
        <w:rPr>
          <w:rFonts w:ascii="仿宋_GB2312" w:eastAsia="仿宋_GB2312" w:hAnsi="宋体"/>
          <w:color w:val="000000"/>
          <w:sz w:val="32"/>
        </w:rPr>
      </w:pPr>
      <w:r>
        <w:rPr>
          <w:rFonts w:ascii="仿宋_GB2312" w:eastAsia="仿宋_GB2312" w:hint="eastAsia"/>
          <w:color w:val="000000"/>
          <w:sz w:val="32"/>
          <w:szCs w:val="32"/>
        </w:rPr>
        <w:t>需</w:t>
      </w:r>
      <w:r>
        <w:rPr>
          <w:rFonts w:ascii="仿宋_GB2312" w:eastAsia="仿宋_GB2312" w:hAnsi="宋体" w:hint="eastAsia"/>
          <w:color w:val="000000"/>
          <w:sz w:val="32"/>
        </w:rPr>
        <w:t>提供最近五年内至少一项以下英语考试的成绩证明</w:t>
      </w:r>
      <w:r w:rsidRPr="00221EBE">
        <w:rPr>
          <w:rFonts w:ascii="仿宋_GB2312" w:eastAsia="仿宋_GB2312" w:hAnsi="宋体" w:hint="eastAsia"/>
          <w:color w:val="000000"/>
          <w:sz w:val="32"/>
          <w:szCs w:val="32"/>
        </w:rPr>
        <w:t>（2011年1月1日—2015年12月31日），包括：TOEFL（65分）、GRE（旧850分，新170分）、</w:t>
      </w:r>
      <w:r w:rsidRPr="00EA54E0">
        <w:rPr>
          <w:rFonts w:ascii="仿宋_GB2312" w:eastAsia="仿宋_GB2312" w:hAnsi="宋体" w:hint="eastAsia"/>
          <w:color w:val="000000"/>
          <w:sz w:val="32"/>
          <w:szCs w:val="32"/>
        </w:rPr>
        <w:t>雅思A类（5分）</w:t>
      </w:r>
      <w:r w:rsidRPr="00221EBE">
        <w:rPr>
          <w:rFonts w:ascii="仿宋_GB2312" w:eastAsia="仿宋_GB2312" w:hAnsi="宋体" w:hint="eastAsia"/>
          <w:color w:val="000000"/>
          <w:sz w:val="32"/>
          <w:szCs w:val="32"/>
        </w:rPr>
        <w:t>、</w:t>
      </w:r>
      <w:r w:rsidRPr="00EA54E0">
        <w:rPr>
          <w:rFonts w:ascii="仿宋_GB2312" w:eastAsia="仿宋_GB2312" w:hAnsi="宋体" w:hint="eastAsia"/>
          <w:color w:val="000000"/>
          <w:sz w:val="32"/>
          <w:szCs w:val="32"/>
        </w:rPr>
        <w:t>CET-4（450分）、CET-6（420分）、国家英语专业考试（TEM-4：50分；TEM-8：45</w:t>
      </w:r>
      <w:bookmarkStart w:id="3" w:name="OLE_LINK4"/>
      <w:bookmarkStart w:id="4" w:name="OLE_LINK5"/>
      <w:r w:rsidRPr="00EA54E0">
        <w:rPr>
          <w:rFonts w:ascii="仿宋_GB2312" w:eastAsia="仿宋_GB2312" w:hAnsi="宋体" w:hint="eastAsia"/>
          <w:color w:val="000000"/>
          <w:sz w:val="32"/>
          <w:szCs w:val="32"/>
        </w:rPr>
        <w:t>分</w:t>
      </w:r>
      <w:bookmarkEnd w:id="3"/>
      <w:bookmarkEnd w:id="4"/>
      <w:r w:rsidRPr="00EA54E0">
        <w:rPr>
          <w:rFonts w:ascii="仿宋_GB2312" w:eastAsia="仿宋_GB2312" w:hAnsi="宋体" w:hint="eastAsia"/>
          <w:color w:val="000000"/>
          <w:sz w:val="32"/>
          <w:szCs w:val="32"/>
        </w:rPr>
        <w:t>）、WSK(PETS 5)（笔试：55分）。本</w:t>
      </w:r>
      <w:r>
        <w:rPr>
          <w:rFonts w:ascii="仿宋_GB2312" w:eastAsia="仿宋_GB2312" w:hAnsi="宋体" w:hint="eastAsia"/>
          <w:color w:val="000000"/>
          <w:sz w:val="32"/>
        </w:rPr>
        <w:t>科至硕士连续在读的应届生CET-4、CET-6成绩证明不受时间限制。</w:t>
      </w:r>
    </w:p>
    <w:p w:rsid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如无上述证书或上述证书已经过期者，获得硕士学位不超过3年（2013年1月1日之后）；或者硕士学位获得者，近3年内（2013年1月1日—2015年12月31日）在所申请专业的SCI或SSCI收录的英文学术期刊上以第一作者（或第二作者且导师为第一作者）发表过研究论文者，可参加学校统一组织的英语入学考试，英语合格分数线由学校统一划定。</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三、申请程序</w:t>
      </w:r>
    </w:p>
    <w:p w:rsidR="009F1374" w:rsidRDefault="009F1374" w:rsidP="009F1374">
      <w:pPr>
        <w:adjustRightInd w:val="0"/>
        <w:snapToGrid w:val="0"/>
        <w:spacing w:line="560" w:lineRule="exact"/>
        <w:ind w:firstLineChars="200" w:firstLine="640"/>
        <w:rPr>
          <w:rFonts w:ascii="仿宋_GB2312" w:eastAsia="仿宋_GB2312" w:hAnsi="宋体"/>
          <w:color w:val="000000"/>
          <w:sz w:val="32"/>
        </w:rPr>
      </w:pPr>
      <w:r>
        <w:rPr>
          <w:rFonts w:ascii="仿宋_GB2312" w:eastAsia="仿宋_GB2312" w:hAnsi="宋体" w:hint="eastAsia"/>
          <w:color w:val="000000"/>
          <w:sz w:val="32"/>
        </w:rPr>
        <w:t>（一）网上报名</w:t>
      </w:r>
    </w:p>
    <w:p w:rsidR="009F1374"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申请人应参照当年南京农业大学博士招生目录中公布的专业或研究方向及导师名单，登录南京农业大学博士研究生网上报名系统进行网上报名（网上报名时间：</w:t>
      </w:r>
      <w:r w:rsidRPr="00221EBE">
        <w:rPr>
          <w:rFonts w:ascii="仿宋_GB2312" w:eastAsia="仿宋_GB2312" w:hAnsi="宋体" w:hint="eastAsia"/>
          <w:color w:val="000000"/>
          <w:sz w:val="32"/>
          <w:szCs w:val="32"/>
        </w:rPr>
        <w:t>2015年11月13日8:00至2015年12月23日17:00，</w:t>
      </w:r>
      <w:r w:rsidRPr="00FC6EFD">
        <w:rPr>
          <w:rFonts w:ascii="仿宋_GB2312" w:eastAsia="仿宋_GB2312" w:hAnsi="宋体" w:hint="eastAsia"/>
          <w:color w:val="000000"/>
          <w:sz w:val="32"/>
          <w:szCs w:val="32"/>
        </w:rPr>
        <w:t>考试方式选择普通招考</w:t>
      </w:r>
      <w:r>
        <w:rPr>
          <w:rFonts w:ascii="仿宋_GB2312" w:eastAsia="仿宋_GB2312" w:hAnsi="宋体" w:hint="eastAsia"/>
          <w:color w:val="000000"/>
          <w:sz w:val="32"/>
          <w:szCs w:val="32"/>
        </w:rPr>
        <w:t>），并按招生简章相应规定缴纳报名费。届时请考生</w:t>
      </w:r>
      <w:r>
        <w:rPr>
          <w:rFonts w:ascii="仿宋_GB2312" w:eastAsia="仿宋_GB2312" w:hAnsi="宋体" w:hint="eastAsia"/>
          <w:color w:val="000000"/>
          <w:sz w:val="32"/>
          <w:szCs w:val="32"/>
        </w:rPr>
        <w:lastRenderedPageBreak/>
        <w:t>密切关注网报系统审核状态和相关提示。</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（二）提交电子申请材料</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网报结束后，申请人请及时在网上提交各项电子版材料。（此阶段不必邮寄纸质材料），如下内容：</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1．报考攻读博士学位研究生登记表</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2.本人有效身份证和学生证扫描件；</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3．学位、学历证书的扫描件（应届毕业硕士生提交所在单位研究生管理部门的证明信）；</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4．硕士阶段成绩单扫描件（须就读单位签章）；</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 xml:space="preserve">5．英语水平证书或成绩单扫描件； </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6．获奖证书、课题、发明专利、已发表（录用）论文或其它可以证明考生科研能力和水平的证明材料的电子版或扫描件；</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7．硕士学位论文的封面和摘要（应届毕业硕士生可提供论文开题报告、论文摘要和核心研究内容等）；</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8．拟攻读博士学位的科学研究计划（不少于3000字，</w:t>
      </w:r>
      <w:r w:rsidR="000F1B7B" w:rsidRPr="00EA54E0">
        <w:rPr>
          <w:rFonts w:ascii="仿宋_GB2312" w:eastAsia="仿宋_GB2312" w:hAnsi="宋体" w:hint="eastAsia"/>
          <w:color w:val="000000"/>
          <w:sz w:val="32"/>
          <w:szCs w:val="32"/>
        </w:rPr>
        <w:t>包括研究目的与意义、研究背景、研究方法、实验设计、预期结果、创新之处以及可能存在的问题等</w:t>
      </w:r>
      <w:r w:rsidRPr="00EA54E0">
        <w:rPr>
          <w:rFonts w:ascii="仿宋_GB2312" w:eastAsia="仿宋_GB2312" w:hAnsi="宋体" w:hint="eastAsia"/>
          <w:color w:val="000000"/>
          <w:sz w:val="32"/>
          <w:szCs w:val="32"/>
        </w:rPr>
        <w:t xml:space="preserve">）； </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申请人提交电子版材料注意事项：</w:t>
      </w:r>
    </w:p>
    <w:p w:rsidR="009F1374" w:rsidRPr="00EA54E0" w:rsidRDefault="009F1374" w:rsidP="009F1374">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color w:val="000000"/>
          <w:sz w:val="32"/>
          <w:szCs w:val="32"/>
        </w:rPr>
        <w:t>1</w:t>
      </w:r>
      <w:r w:rsidRPr="00EA54E0">
        <w:rPr>
          <w:rFonts w:ascii="仿宋_GB2312" w:eastAsia="仿宋_GB2312" w:hAnsi="宋体" w:hint="eastAsia"/>
          <w:color w:val="000000"/>
          <w:sz w:val="32"/>
          <w:szCs w:val="32"/>
        </w:rPr>
        <w:t>.博士报名电子材料的提交是博士报名审核的重要环节，请各位考生认真准备材料后提交，所有附件格式不限。</w:t>
      </w:r>
    </w:p>
    <w:p w:rsidR="009F1374" w:rsidRPr="00EA54E0" w:rsidRDefault="009F1374" w:rsidP="009F1374">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color w:val="000000"/>
          <w:sz w:val="32"/>
          <w:szCs w:val="32"/>
        </w:rPr>
        <w:t>2</w:t>
      </w:r>
      <w:r w:rsidRPr="00EA54E0">
        <w:rPr>
          <w:rFonts w:ascii="仿宋_GB2312" w:eastAsia="仿宋_GB2312" w:hAnsi="宋体" w:hint="eastAsia"/>
          <w:color w:val="000000"/>
          <w:sz w:val="32"/>
          <w:szCs w:val="32"/>
        </w:rPr>
        <w:t>.建议成绩单、外语成绩以图片</w:t>
      </w:r>
      <w:r w:rsidRPr="00EA54E0">
        <w:rPr>
          <w:rFonts w:ascii="仿宋_GB2312" w:eastAsia="仿宋_GB2312" w:hAnsi="宋体"/>
          <w:color w:val="000000"/>
          <w:sz w:val="32"/>
          <w:szCs w:val="32"/>
        </w:rPr>
        <w:t>JPG</w:t>
      </w:r>
      <w:r w:rsidRPr="00EA54E0">
        <w:rPr>
          <w:rFonts w:ascii="仿宋_GB2312" w:eastAsia="仿宋_GB2312" w:hAnsi="宋体" w:hint="eastAsia"/>
          <w:color w:val="000000"/>
          <w:sz w:val="32"/>
          <w:szCs w:val="32"/>
        </w:rPr>
        <w:t>格式上传，上传内容须清晰可见，单个图片文件在</w:t>
      </w:r>
      <w:r w:rsidRPr="00EA54E0">
        <w:rPr>
          <w:rFonts w:ascii="仿宋_GB2312" w:eastAsia="仿宋_GB2312" w:hAnsi="宋体"/>
          <w:color w:val="000000"/>
          <w:sz w:val="32"/>
          <w:szCs w:val="32"/>
        </w:rPr>
        <w:t>100K</w:t>
      </w:r>
      <w:r w:rsidRPr="00EA54E0">
        <w:rPr>
          <w:rFonts w:ascii="仿宋_GB2312" w:eastAsia="仿宋_GB2312" w:hAnsi="宋体" w:hint="eastAsia"/>
          <w:color w:val="000000"/>
          <w:sz w:val="32"/>
          <w:szCs w:val="32"/>
        </w:rPr>
        <w:t>左右。</w:t>
      </w:r>
    </w:p>
    <w:p w:rsidR="009F1374" w:rsidRPr="00EA54E0" w:rsidRDefault="009F1374" w:rsidP="009F1374">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color w:val="000000"/>
          <w:sz w:val="32"/>
          <w:szCs w:val="32"/>
        </w:rPr>
        <w:t>3</w:t>
      </w:r>
      <w:r w:rsidRPr="00EA54E0">
        <w:rPr>
          <w:rFonts w:ascii="仿宋_GB2312" w:eastAsia="仿宋_GB2312" w:hAnsi="宋体" w:hint="eastAsia"/>
          <w:color w:val="000000"/>
          <w:sz w:val="32"/>
          <w:szCs w:val="32"/>
        </w:rPr>
        <w:t>.应届生请务必提交“在读证明”、“论文摘要、目录”</w:t>
      </w:r>
      <w:r w:rsidRPr="00EA54E0">
        <w:rPr>
          <w:rFonts w:ascii="仿宋_GB2312" w:eastAsia="仿宋_GB2312" w:hAnsi="宋体" w:hint="eastAsia"/>
          <w:color w:val="000000"/>
          <w:sz w:val="32"/>
          <w:szCs w:val="32"/>
        </w:rPr>
        <w:lastRenderedPageBreak/>
        <w:t>等材料项。</w:t>
      </w:r>
    </w:p>
    <w:p w:rsidR="009F1374" w:rsidRPr="00EA54E0" w:rsidRDefault="009F1374" w:rsidP="009F1374">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color w:val="000000"/>
          <w:sz w:val="32"/>
          <w:szCs w:val="32"/>
        </w:rPr>
        <w:t>4</w:t>
      </w:r>
      <w:r w:rsidRPr="00EA54E0">
        <w:rPr>
          <w:rFonts w:ascii="仿宋_GB2312" w:eastAsia="仿宋_GB2312" w:hAnsi="宋体" w:hint="eastAsia"/>
          <w:color w:val="000000"/>
          <w:sz w:val="32"/>
          <w:szCs w:val="32"/>
        </w:rPr>
        <w:t>.往届生请务必提交“学位学历复印件”，“学位论文”等材料。</w:t>
      </w:r>
    </w:p>
    <w:p w:rsidR="009F1374" w:rsidRPr="00EA54E0" w:rsidRDefault="009F1374" w:rsidP="009F1374">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5.请将以上电子材料压缩为</w:t>
      </w:r>
      <w:r w:rsidRPr="00EA54E0">
        <w:rPr>
          <w:rFonts w:ascii="仿宋_GB2312" w:eastAsia="仿宋_GB2312" w:hAnsi="宋体"/>
          <w:color w:val="000000"/>
          <w:sz w:val="32"/>
          <w:szCs w:val="32"/>
        </w:rPr>
        <w:t>RAR</w:t>
      </w:r>
      <w:r w:rsidRPr="00EA54E0">
        <w:rPr>
          <w:rFonts w:ascii="仿宋_GB2312" w:eastAsia="仿宋_GB2312" w:hAnsi="宋体" w:hint="eastAsia"/>
          <w:color w:val="000000"/>
          <w:sz w:val="32"/>
          <w:szCs w:val="32"/>
        </w:rPr>
        <w:t>或ZIP压缩包后上传。</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（三）学科审核和学院复核</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1.初选</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在考生提交材料截止日期后，学院组成资格审核学科专家组（专家组的成员原则上为博士生导师，一般不少于5人），根据申请人所提交的申请材料，对其科研潜质和基本素质进行初选，综合初选结果和招生导师的基本意向，提出进入复核阶段的考生名单，并在学院主页公布。进入复核阶段的考生可在学院主页公布复核阶段考生名单之日起3天内向学院提出调整报考导师意愿。</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2．英语入学考试</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英语水平没达到免试要求的申请者，但符合上述参加学校英语统一考试条件者，需参加学校统一组织的英语入学考试，考试成绩达到学校划定的合格分数线后，可视为英语水平考核通过。</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3. 提交纸质申请材料</w:t>
      </w:r>
    </w:p>
    <w:p w:rsidR="00DD2F45" w:rsidRPr="00EA54E0" w:rsidRDefault="00DD2F45" w:rsidP="00DD2F45">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进入复核名单的考生，在参加复核时将所有盖章、签字的纸质材料原件交到学院审核，学院审核后留复印件备查，申请材料包括：</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（1）本人签字的《报考攻读博士学位研究生登记表》；</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（2）通过网上报名系统打印的《博士学位研究生网上</w:t>
      </w:r>
      <w:r w:rsidRPr="00EA54E0">
        <w:rPr>
          <w:rFonts w:ascii="仿宋_GB2312" w:eastAsia="仿宋_GB2312" w:hAnsi="宋体" w:hint="eastAsia"/>
          <w:color w:val="000000"/>
          <w:sz w:val="32"/>
          <w:szCs w:val="32"/>
        </w:rPr>
        <w:lastRenderedPageBreak/>
        <w:t>报名信息简表》；</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（3）本人有效身份证和学生证复印件；</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（4）学位、学历证书的复印件（应届毕业硕士生提交所在单位研究生管理部门的证明信）；</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（5）硕士阶段成绩单（须就读单位签章）；</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（6）下载并填写《南京农业大学报考攻读2016年博士学位研究生思想政治品德考核表》，定向生加盖所在单位党委系统公章，未就业人员加盖档案保管单位公章，应届生加盖所在学院党委公章；</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（7</w:t>
      </w:r>
      <w:r w:rsidRPr="00EA54E0">
        <w:rPr>
          <w:rFonts w:ascii="仿宋_GB2312" w:eastAsia="仿宋_GB2312" w:hAnsi="宋体"/>
          <w:color w:val="000000"/>
          <w:sz w:val="32"/>
          <w:szCs w:val="32"/>
        </w:rPr>
        <w:t>）</w:t>
      </w:r>
      <w:r w:rsidRPr="00EA54E0">
        <w:rPr>
          <w:rFonts w:ascii="仿宋_GB2312" w:eastAsia="仿宋_GB2312" w:hAnsi="宋体" w:hint="eastAsia"/>
          <w:color w:val="000000"/>
          <w:sz w:val="32"/>
          <w:szCs w:val="32"/>
        </w:rPr>
        <w:t xml:space="preserve">英语水平证明； </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(8)获奖证书、课题、发明专利、已发表（录用）论文等的原件或其它可以证明考生科研能力和水平的证明材料；</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(9)硕士学位论文（应届毕业硕士生可提供论文开题报告、论文摘要和核心研究内容等）；</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 xml:space="preserve">（10）拟攻读博士学位的科学研究计划； </w:t>
      </w:r>
    </w:p>
    <w:p w:rsidR="00DD2F45" w:rsidRPr="00EA54E0" w:rsidRDefault="00DD2F45" w:rsidP="00DD2F45">
      <w:pPr>
        <w:adjustRightInd w:val="0"/>
        <w:snapToGrid w:val="0"/>
        <w:spacing w:line="560" w:lineRule="exact"/>
        <w:ind w:firstLineChars="200" w:firstLine="640"/>
        <w:rPr>
          <w:rFonts w:ascii="仿宋_GB2312" w:eastAsia="仿宋_GB2312" w:hAnsi="宋体"/>
          <w:color w:val="000000"/>
          <w:sz w:val="32"/>
          <w:szCs w:val="32"/>
        </w:rPr>
      </w:pPr>
      <w:r w:rsidRPr="00EA54E0">
        <w:rPr>
          <w:rFonts w:ascii="仿宋_GB2312" w:eastAsia="仿宋_GB2312" w:hAnsi="宋体" w:hint="eastAsia"/>
          <w:color w:val="000000"/>
          <w:sz w:val="32"/>
          <w:szCs w:val="32"/>
        </w:rPr>
        <w:t xml:space="preserve">(11)两名所报考学科专业领域内副教授（或相当于副教授)及以上职称专家推荐书。 </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4.复核</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复核具体时间、地点：提前7天在学院主页公布。</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1）资格审查</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考生须准备本人有效身份证、学生证、本科及硕士毕业证书、学位证书、英语水平证明及发表论文等</w:t>
      </w:r>
      <w:r w:rsidRPr="003C7B5E">
        <w:rPr>
          <w:rFonts w:ascii="仿宋_GB2312" w:eastAsia="仿宋_GB2312" w:hAnsi="宋体" w:hint="eastAsia"/>
          <w:color w:val="000000"/>
          <w:sz w:val="32"/>
          <w:szCs w:val="32"/>
        </w:rPr>
        <w:t>原件</w:t>
      </w:r>
      <w:r w:rsidRPr="003C7B5E">
        <w:rPr>
          <w:rFonts w:ascii="仿宋_GB2312" w:eastAsia="仿宋_GB2312" w:hAnsi="宋体"/>
          <w:color w:val="000000"/>
          <w:sz w:val="32"/>
          <w:szCs w:val="32"/>
        </w:rPr>
        <w:t>材料的原件。</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2）</w:t>
      </w:r>
      <w:r w:rsidRPr="003C7B5E">
        <w:rPr>
          <w:rFonts w:ascii="仿宋_GB2312" w:eastAsia="仿宋_GB2312" w:hAnsi="宋体" w:hint="eastAsia"/>
          <w:color w:val="000000"/>
          <w:sz w:val="32"/>
          <w:szCs w:val="32"/>
        </w:rPr>
        <w:t>复核程序</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lastRenderedPageBreak/>
        <w:t>复核程序</w:t>
      </w:r>
      <w:r w:rsidRPr="003C7B5E">
        <w:rPr>
          <w:rFonts w:ascii="仿宋_GB2312" w:eastAsia="仿宋_GB2312" w:hAnsi="宋体"/>
          <w:color w:val="000000"/>
          <w:sz w:val="32"/>
          <w:szCs w:val="32"/>
        </w:rPr>
        <w:t>由学院博士生导师组成的审核小组</w:t>
      </w:r>
      <w:r w:rsidRPr="003C7B5E">
        <w:rPr>
          <w:rFonts w:ascii="仿宋_GB2312" w:eastAsia="仿宋_GB2312" w:hAnsi="宋体" w:hint="eastAsia"/>
          <w:color w:val="000000"/>
          <w:sz w:val="32"/>
          <w:szCs w:val="32"/>
        </w:rPr>
        <w:t>掌控，</w:t>
      </w:r>
      <w:r w:rsidRPr="003C7B5E">
        <w:rPr>
          <w:rFonts w:ascii="仿宋_GB2312" w:eastAsia="仿宋_GB2312" w:hAnsi="宋体"/>
          <w:color w:val="000000"/>
          <w:sz w:val="32"/>
          <w:szCs w:val="32"/>
        </w:rPr>
        <w:t>对初次审核入选的申请人进行</w:t>
      </w:r>
      <w:r w:rsidRPr="003C7B5E">
        <w:rPr>
          <w:rFonts w:ascii="仿宋_GB2312" w:eastAsia="仿宋_GB2312" w:hAnsi="宋体" w:hint="eastAsia"/>
          <w:color w:val="000000"/>
          <w:sz w:val="32"/>
          <w:szCs w:val="32"/>
        </w:rPr>
        <w:t>复核</w:t>
      </w:r>
      <w:r w:rsidRPr="003C7B5E">
        <w:rPr>
          <w:rFonts w:ascii="仿宋_GB2312" w:eastAsia="仿宋_GB2312" w:hAnsi="宋体"/>
          <w:color w:val="000000"/>
          <w:sz w:val="32"/>
          <w:szCs w:val="32"/>
        </w:rPr>
        <w:t>（包括英语、</w:t>
      </w:r>
      <w:r w:rsidRPr="003C7B5E">
        <w:rPr>
          <w:rFonts w:ascii="仿宋_GB2312" w:eastAsia="仿宋_GB2312" w:hAnsi="宋体" w:hint="eastAsia"/>
          <w:color w:val="000000"/>
          <w:sz w:val="32"/>
          <w:szCs w:val="32"/>
        </w:rPr>
        <w:t>业务课一、业务课二以及面试等内容</w:t>
      </w:r>
      <w:r w:rsidRPr="003C7B5E">
        <w:rPr>
          <w:rFonts w:ascii="仿宋_GB2312" w:eastAsia="仿宋_GB2312" w:hAnsi="宋体"/>
          <w:color w:val="000000"/>
          <w:sz w:val="32"/>
          <w:szCs w:val="32"/>
        </w:rPr>
        <w:t>）。</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（1）</w:t>
      </w:r>
      <w:r w:rsidRPr="003C7B5E">
        <w:rPr>
          <w:rFonts w:ascii="仿宋_GB2312" w:eastAsia="仿宋_GB2312" w:hAnsi="宋体"/>
          <w:color w:val="000000"/>
          <w:sz w:val="32"/>
          <w:szCs w:val="32"/>
        </w:rPr>
        <w:t>英语：</w:t>
      </w:r>
      <w:r w:rsidRPr="003C7B5E">
        <w:rPr>
          <w:rFonts w:ascii="仿宋_GB2312" w:eastAsia="仿宋_GB2312" w:hAnsi="宋体" w:hint="eastAsia"/>
          <w:color w:val="000000"/>
          <w:sz w:val="32"/>
          <w:szCs w:val="32"/>
        </w:rPr>
        <w:t>满分100分，通过提交的英语成绩证明进行考核，英语测试等级以及英语能力证书的获得数量为重要考量。</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（2）业务课一</w:t>
      </w:r>
      <w:r w:rsidRPr="003C7B5E">
        <w:rPr>
          <w:rFonts w:ascii="仿宋_GB2312" w:eastAsia="仿宋_GB2312" w:hAnsi="宋体"/>
          <w:color w:val="000000"/>
          <w:sz w:val="32"/>
          <w:szCs w:val="32"/>
        </w:rPr>
        <w:t>：</w:t>
      </w:r>
      <w:r w:rsidRPr="003C7B5E">
        <w:rPr>
          <w:rFonts w:ascii="仿宋_GB2312" w:eastAsia="仿宋_GB2312" w:hAnsi="宋体" w:hint="eastAsia"/>
          <w:color w:val="000000"/>
          <w:sz w:val="32"/>
          <w:szCs w:val="32"/>
        </w:rPr>
        <w:t>满分100分，由学院组织专业知识综合能力测试，以笔试形式进行，申请人可参考《鱼类增养殖学》王武主</w:t>
      </w:r>
      <w:r w:rsidRPr="003C7B5E">
        <w:rPr>
          <w:rFonts w:ascii="仿宋_GB2312" w:eastAsia="仿宋_GB2312" w:hAnsi="宋体"/>
          <w:color w:val="000000"/>
          <w:sz w:val="32"/>
          <w:szCs w:val="32"/>
        </w:rPr>
        <w:t>编</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中国农业出版社</w:t>
      </w:r>
      <w:r w:rsidRPr="003C7B5E">
        <w:rPr>
          <w:rFonts w:ascii="仿宋_GB2312" w:eastAsia="仿宋_GB2312" w:hAnsi="宋体" w:hint="eastAsia"/>
          <w:color w:val="000000"/>
          <w:sz w:val="32"/>
          <w:szCs w:val="32"/>
        </w:rPr>
        <w:t>，2000年10月第1版）进行复习，具体测试时间及地点</w:t>
      </w:r>
      <w:r w:rsidRPr="003C7B5E">
        <w:rPr>
          <w:rFonts w:ascii="仿宋_GB2312" w:eastAsia="仿宋_GB2312" w:hAnsi="宋体"/>
          <w:color w:val="000000"/>
          <w:sz w:val="32"/>
          <w:szCs w:val="32"/>
        </w:rPr>
        <w:t>根据复核时间</w:t>
      </w:r>
      <w:r w:rsidRPr="003C7B5E">
        <w:rPr>
          <w:rFonts w:ascii="仿宋_GB2312" w:eastAsia="仿宋_GB2312" w:hAnsi="宋体" w:hint="eastAsia"/>
          <w:color w:val="000000"/>
          <w:sz w:val="32"/>
          <w:szCs w:val="32"/>
        </w:rPr>
        <w:t>另行通知。</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（3）业务课二</w:t>
      </w:r>
      <w:r w:rsidRPr="003C7B5E">
        <w:rPr>
          <w:rFonts w:ascii="仿宋_GB2312" w:eastAsia="仿宋_GB2312" w:hAnsi="宋体"/>
          <w:color w:val="000000"/>
          <w:sz w:val="32"/>
          <w:szCs w:val="32"/>
        </w:rPr>
        <w:t>：</w:t>
      </w:r>
      <w:r w:rsidRPr="003C7B5E">
        <w:rPr>
          <w:rFonts w:ascii="仿宋_GB2312" w:eastAsia="仿宋_GB2312" w:hAnsi="宋体" w:hint="eastAsia"/>
          <w:color w:val="000000"/>
          <w:sz w:val="32"/>
          <w:szCs w:val="32"/>
        </w:rPr>
        <w:t>满分100分，主要考核申请人的科研成果、发表论文以及各种奖励情况。需申请人</w:t>
      </w:r>
      <w:r w:rsidRPr="003C7B5E">
        <w:rPr>
          <w:rFonts w:ascii="仿宋_GB2312" w:eastAsia="仿宋_GB2312" w:hAnsi="宋体"/>
          <w:color w:val="000000"/>
          <w:sz w:val="32"/>
          <w:szCs w:val="32"/>
        </w:rPr>
        <w:t>准备10-15</w:t>
      </w:r>
      <w:r w:rsidRPr="003C7B5E">
        <w:rPr>
          <w:rFonts w:ascii="仿宋_GB2312" w:eastAsia="仿宋_GB2312" w:hAnsi="宋体" w:hint="eastAsia"/>
          <w:color w:val="000000"/>
          <w:sz w:val="32"/>
          <w:szCs w:val="32"/>
        </w:rPr>
        <w:t>分钟</w:t>
      </w:r>
      <w:r w:rsidRPr="003C7B5E">
        <w:rPr>
          <w:rFonts w:ascii="仿宋_GB2312" w:eastAsia="仿宋_GB2312" w:hAnsi="宋体"/>
          <w:color w:val="000000"/>
          <w:sz w:val="32"/>
          <w:szCs w:val="32"/>
        </w:rPr>
        <w:t>的PPT并进行现场</w:t>
      </w:r>
      <w:r w:rsidRPr="003C7B5E">
        <w:rPr>
          <w:rFonts w:ascii="仿宋_GB2312" w:eastAsia="仿宋_GB2312" w:hAnsi="宋体" w:hint="eastAsia"/>
          <w:color w:val="000000"/>
          <w:sz w:val="32"/>
          <w:szCs w:val="32"/>
        </w:rPr>
        <w:t>答辩，PPT内容主要包括申请人上一学习或工作阶段的业务总结（应重点突出科研产出等），以及申请人在博士研究生期间的科研工作设想（内容形式参照“拟攻读博士学位的科学研究计划”要求）等，申请人需针对审核小组专家提出的质疑进行详细解答，审核小组专家将通过现场答辩情况进行综合考核。</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（4）</w:t>
      </w:r>
      <w:r w:rsidRPr="003C7B5E">
        <w:rPr>
          <w:rFonts w:ascii="仿宋_GB2312" w:eastAsia="仿宋_GB2312" w:hAnsi="宋体"/>
          <w:color w:val="000000"/>
          <w:sz w:val="32"/>
          <w:szCs w:val="32"/>
        </w:rPr>
        <w:t>面试：</w:t>
      </w:r>
      <w:r w:rsidRPr="003C7B5E">
        <w:rPr>
          <w:rFonts w:ascii="仿宋_GB2312" w:eastAsia="仿宋_GB2312" w:hAnsi="宋体" w:hint="eastAsia"/>
          <w:color w:val="000000"/>
          <w:sz w:val="32"/>
          <w:szCs w:val="32"/>
        </w:rPr>
        <w:t>满</w:t>
      </w:r>
      <w:r w:rsidRPr="003C7B5E">
        <w:rPr>
          <w:rFonts w:ascii="仿宋_GB2312" w:eastAsia="仿宋_GB2312" w:hAnsi="宋体"/>
          <w:color w:val="000000"/>
          <w:sz w:val="32"/>
          <w:szCs w:val="32"/>
        </w:rPr>
        <w:t>分100分，</w:t>
      </w:r>
      <w:r w:rsidRPr="003C7B5E">
        <w:rPr>
          <w:rFonts w:ascii="仿宋_GB2312" w:eastAsia="仿宋_GB2312" w:hAnsi="宋体" w:hint="eastAsia"/>
          <w:color w:val="000000"/>
          <w:sz w:val="32"/>
          <w:szCs w:val="32"/>
        </w:rPr>
        <w:t>内容包括：</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英语素养20分</w:t>
      </w:r>
      <w:r w:rsidRPr="003C7B5E">
        <w:rPr>
          <w:rFonts w:ascii="仿宋_GB2312" w:eastAsia="仿宋_GB2312" w:hAnsi="宋体" w:hint="eastAsia"/>
          <w:color w:val="000000"/>
          <w:sz w:val="32"/>
          <w:szCs w:val="32"/>
        </w:rPr>
        <w:t>：包括口语对话，听力、专业英语的阅读能力以及临场反应能力等；</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专业</w:t>
      </w:r>
      <w:r w:rsidRPr="003C7B5E">
        <w:rPr>
          <w:rFonts w:ascii="仿宋_GB2312" w:eastAsia="仿宋_GB2312" w:hAnsi="宋体" w:hint="eastAsia"/>
          <w:color w:val="000000"/>
          <w:sz w:val="32"/>
          <w:szCs w:val="32"/>
        </w:rPr>
        <w:t>知识能力</w:t>
      </w:r>
      <w:r w:rsidRPr="003C7B5E">
        <w:rPr>
          <w:rFonts w:ascii="仿宋_GB2312" w:eastAsia="仿宋_GB2312" w:hAnsi="宋体"/>
          <w:color w:val="000000"/>
          <w:sz w:val="32"/>
          <w:szCs w:val="32"/>
        </w:rPr>
        <w:t>30分</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与各研究方向相关的专家提问及</w:t>
      </w:r>
      <w:r w:rsidRPr="003C7B5E">
        <w:rPr>
          <w:rFonts w:ascii="仿宋_GB2312" w:eastAsia="仿宋_GB2312" w:hAnsi="宋体" w:hint="eastAsia"/>
          <w:color w:val="000000"/>
          <w:sz w:val="32"/>
          <w:szCs w:val="32"/>
        </w:rPr>
        <w:t>相关</w:t>
      </w:r>
      <w:r w:rsidRPr="003C7B5E">
        <w:rPr>
          <w:rFonts w:ascii="仿宋_GB2312" w:eastAsia="仿宋_GB2312" w:hAnsi="宋体"/>
          <w:color w:val="000000"/>
          <w:sz w:val="32"/>
          <w:szCs w:val="32"/>
        </w:rPr>
        <w:t>实验技能操作</w:t>
      </w:r>
      <w:r w:rsidRPr="003C7B5E">
        <w:rPr>
          <w:rFonts w:ascii="仿宋_GB2312" w:eastAsia="仿宋_GB2312" w:hAnsi="宋体" w:hint="eastAsia"/>
          <w:color w:val="000000"/>
          <w:sz w:val="32"/>
          <w:szCs w:val="32"/>
        </w:rPr>
        <w:t>的理论与实践</w:t>
      </w:r>
      <w:r w:rsidRPr="003C7B5E">
        <w:rPr>
          <w:rFonts w:ascii="仿宋_GB2312" w:eastAsia="仿宋_GB2312" w:hAnsi="宋体"/>
          <w:color w:val="000000"/>
          <w:sz w:val="32"/>
          <w:szCs w:val="32"/>
        </w:rPr>
        <w:t>（</w:t>
      </w:r>
      <w:r w:rsidRPr="003C7B5E">
        <w:rPr>
          <w:rFonts w:ascii="仿宋_GB2312" w:eastAsia="仿宋_GB2312" w:hAnsi="宋体" w:hint="eastAsia"/>
          <w:color w:val="000000"/>
          <w:sz w:val="32"/>
          <w:szCs w:val="32"/>
        </w:rPr>
        <w:t>①水产养殖方向：</w:t>
      </w:r>
      <w:r w:rsidRPr="003C7B5E">
        <w:rPr>
          <w:rFonts w:ascii="仿宋_GB2312" w:eastAsia="仿宋_GB2312" w:hAnsi="宋体"/>
          <w:color w:val="000000"/>
          <w:sz w:val="32"/>
          <w:szCs w:val="32"/>
        </w:rPr>
        <w:t>水产生物遗传育种</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水产动物营养与饲料</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水产健康养殖</w:t>
      </w:r>
      <w:r w:rsidRPr="003C7B5E">
        <w:rPr>
          <w:rFonts w:ascii="仿宋_GB2312" w:eastAsia="仿宋_GB2312" w:hAnsi="宋体" w:hint="eastAsia"/>
          <w:color w:val="000000"/>
          <w:sz w:val="32"/>
          <w:szCs w:val="32"/>
        </w:rPr>
        <w:t>；②水生</w:t>
      </w:r>
      <w:r w:rsidRPr="003C7B5E">
        <w:rPr>
          <w:rFonts w:ascii="仿宋_GB2312" w:eastAsia="仿宋_GB2312" w:hAnsi="宋体" w:hint="eastAsia"/>
          <w:color w:val="000000"/>
          <w:sz w:val="32"/>
          <w:szCs w:val="32"/>
        </w:rPr>
        <w:lastRenderedPageBreak/>
        <w:t>生物学方向：</w:t>
      </w:r>
      <w:r w:rsidRPr="003C7B5E">
        <w:rPr>
          <w:rFonts w:ascii="仿宋_GB2312" w:eastAsia="仿宋_GB2312" w:hAnsi="宋体"/>
          <w:color w:val="000000"/>
          <w:sz w:val="32"/>
          <w:szCs w:val="32"/>
        </w:rPr>
        <w:t>养殖水域生态学</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渔业环境生物学</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水生无脊椎动物学</w:t>
      </w:r>
      <w:r w:rsidRPr="003C7B5E">
        <w:rPr>
          <w:rFonts w:ascii="仿宋_GB2312" w:eastAsia="仿宋_GB2312" w:hAnsi="宋体" w:hint="eastAsia"/>
          <w:color w:val="000000"/>
          <w:sz w:val="32"/>
          <w:szCs w:val="32"/>
        </w:rPr>
        <w:t>；③渔业资源方向：</w:t>
      </w:r>
      <w:r w:rsidRPr="003C7B5E">
        <w:rPr>
          <w:rFonts w:ascii="仿宋_GB2312" w:eastAsia="仿宋_GB2312" w:hAnsi="宋体"/>
          <w:color w:val="000000"/>
          <w:sz w:val="32"/>
          <w:szCs w:val="32"/>
        </w:rPr>
        <w:t>渔业生态环境保护</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渔业资源</w:t>
      </w:r>
      <w:r w:rsidRPr="003C7B5E">
        <w:rPr>
          <w:rFonts w:ascii="仿宋_GB2312" w:eastAsia="仿宋_GB2312" w:hAnsi="宋体" w:hint="eastAsia"/>
          <w:color w:val="000000"/>
          <w:sz w:val="32"/>
          <w:szCs w:val="32"/>
        </w:rPr>
        <w:t>保护</w:t>
      </w:r>
      <w:r w:rsidRPr="003C7B5E">
        <w:rPr>
          <w:rFonts w:ascii="仿宋_GB2312" w:eastAsia="仿宋_GB2312" w:hAnsi="宋体"/>
          <w:color w:val="000000"/>
          <w:sz w:val="32"/>
          <w:szCs w:val="32"/>
        </w:rPr>
        <w:t>与利用</w:t>
      </w:r>
      <w:r w:rsidRPr="003C7B5E">
        <w:rPr>
          <w:rFonts w:ascii="仿宋_GB2312" w:eastAsia="仿宋_GB2312" w:hAnsi="宋体" w:hint="eastAsia"/>
          <w:color w:val="000000"/>
          <w:sz w:val="32"/>
          <w:szCs w:val="32"/>
        </w:rPr>
        <w:t>、</w:t>
      </w:r>
      <w:r w:rsidRPr="003C7B5E">
        <w:rPr>
          <w:rFonts w:ascii="仿宋_GB2312" w:eastAsia="仿宋_GB2312" w:hAnsi="宋体"/>
          <w:color w:val="000000"/>
          <w:sz w:val="32"/>
          <w:szCs w:val="32"/>
        </w:rPr>
        <w:t>水产种质资源利用与管理）</w:t>
      </w:r>
      <w:r w:rsidRPr="003C7B5E">
        <w:rPr>
          <w:rFonts w:ascii="仿宋_GB2312" w:eastAsia="仿宋_GB2312" w:hAnsi="宋体" w:hint="eastAsia"/>
          <w:color w:val="000000"/>
          <w:sz w:val="32"/>
          <w:szCs w:val="32"/>
        </w:rPr>
        <w:t>；</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color w:val="000000"/>
          <w:sz w:val="32"/>
          <w:szCs w:val="32"/>
        </w:rPr>
        <w:t>科研</w:t>
      </w:r>
      <w:r w:rsidRPr="003C7B5E">
        <w:rPr>
          <w:rFonts w:ascii="仿宋_GB2312" w:eastAsia="仿宋_GB2312" w:hAnsi="宋体" w:hint="eastAsia"/>
          <w:color w:val="000000"/>
          <w:sz w:val="32"/>
          <w:szCs w:val="32"/>
        </w:rPr>
        <w:t>创新能力及综合素质</w:t>
      </w:r>
      <w:r w:rsidRPr="003C7B5E">
        <w:rPr>
          <w:rFonts w:ascii="仿宋_GB2312" w:eastAsia="仿宋_GB2312" w:hAnsi="宋体"/>
          <w:color w:val="000000"/>
          <w:sz w:val="32"/>
          <w:szCs w:val="32"/>
        </w:rPr>
        <w:t>50分</w:t>
      </w:r>
      <w:r w:rsidRPr="003C7B5E">
        <w:rPr>
          <w:rFonts w:ascii="仿宋_GB2312" w:eastAsia="仿宋_GB2312" w:hAnsi="宋体" w:hint="eastAsia"/>
          <w:color w:val="000000"/>
          <w:sz w:val="32"/>
          <w:szCs w:val="32"/>
        </w:rPr>
        <w:t>：结合业务课一以及业务课二的考核过程，对申请人进行综合的评判。</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5.确定并报送复核成绩</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复核总成绩由四个部分组成：英语成绩、业务课一成绩、业务课二成绩和面试成绩，满分400分，该总成绩排名将是确定录取排名的主要依据，但最终排名还需参考申请人的科研潜力进行确定。</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6.确定拟录取名单并公示</w:t>
      </w:r>
    </w:p>
    <w:p w:rsidR="00DD2F45" w:rsidRPr="003C7B5E" w:rsidRDefault="00DD2F45" w:rsidP="003C7B5E">
      <w:pPr>
        <w:adjustRightInd w:val="0"/>
        <w:snapToGrid w:val="0"/>
        <w:spacing w:line="560" w:lineRule="exact"/>
        <w:ind w:firstLineChars="200" w:firstLine="640"/>
        <w:rPr>
          <w:rFonts w:ascii="仿宋_GB2312" w:eastAsia="仿宋_GB2312" w:hAnsi="宋体"/>
          <w:color w:val="000000"/>
          <w:sz w:val="32"/>
          <w:szCs w:val="32"/>
        </w:rPr>
      </w:pPr>
      <w:r w:rsidRPr="003C7B5E">
        <w:rPr>
          <w:rFonts w:ascii="仿宋_GB2312" w:eastAsia="仿宋_GB2312" w:hAnsi="宋体" w:hint="eastAsia"/>
          <w:color w:val="000000"/>
          <w:sz w:val="32"/>
          <w:szCs w:val="32"/>
        </w:rPr>
        <w:t>在结合导师招生资格及名额的基础上，确定拟录取人选。拟录取考生名单及其主要申请材料，在学院网页公示10个工作日。公示无异议后，报送研究生院。</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四、研究生院审批</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依照学校及学院的相关规定，研究生院对学院拟录取考生的各种材料及其选拔程序进行审查，符合条件的批准录取。</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有以下情况之一的考生，即取消其攻读南京农业大学博士学位研究生的资格：（1）提供的材料不真实；（2）有违法违纪记录；（3）应届毕业时无法获得硕士学位。申请人必须保证所有申请材料的真实性和准确性，如有伪造，一经发现将取消其申请资格、录取资格或取消学籍，且3 年内不接受其报考。</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五、监督机制 </w:t>
      </w:r>
    </w:p>
    <w:p w:rsidR="00FC6EFD" w:rsidRPr="00FC6EFD" w:rsidRDefault="00FC6EFD" w:rsidP="00FC6EFD">
      <w:pPr>
        <w:spacing w:line="560" w:lineRule="exact"/>
        <w:ind w:firstLineChars="196" w:firstLine="549"/>
        <w:rPr>
          <w:rFonts w:ascii="仿宋_GB2312" w:eastAsia="仿宋_GB2312" w:hAnsi="Calibri" w:cs="黑体"/>
          <w:color w:val="000000"/>
          <w:sz w:val="28"/>
          <w:szCs w:val="28"/>
        </w:rPr>
      </w:pPr>
      <w:r w:rsidRPr="00FC6EFD">
        <w:rPr>
          <w:rFonts w:ascii="仿宋_GB2312" w:eastAsia="仿宋_GB2312" w:hAnsi="Calibri" w:cs="黑体" w:hint="eastAsia"/>
          <w:color w:val="000000"/>
          <w:sz w:val="28"/>
          <w:szCs w:val="28"/>
        </w:rPr>
        <w:lastRenderedPageBreak/>
        <w:t>为保证博士招生工作的公平、公正、公开，维护广大考生的切身利益，学校成立研究生招生监督工作领导小组，学院也成立研究生招生工作监督小组。研究生院与学校纪检监察部门联合成立由研究生教育专家及纪检监察干部组成的巡视组，对面试考核进行监督。学院设立招生违规举报电话及邮箱。经查属实的招生违规行为，属于考生的问题（如提供虚假材料），将取消其录取资格；属于导师的问题，将视情节轻重，取消该导师当年乃至以后的招生资格。</w:t>
      </w:r>
    </w:p>
    <w:p w:rsidR="00FC6EFD" w:rsidRPr="00FC6EFD" w:rsidRDefault="00FC6EFD" w:rsidP="00FC6EFD">
      <w:pPr>
        <w:spacing w:line="560" w:lineRule="exact"/>
        <w:ind w:firstLineChars="196" w:firstLine="549"/>
        <w:rPr>
          <w:rFonts w:ascii="仿宋_GB2312" w:eastAsia="仿宋_GB2312" w:hAnsi="Calibri" w:cs="黑体"/>
          <w:color w:val="000000"/>
          <w:sz w:val="28"/>
          <w:szCs w:val="28"/>
        </w:rPr>
      </w:pPr>
      <w:r w:rsidRPr="00FC6EFD">
        <w:rPr>
          <w:rFonts w:ascii="仿宋_GB2312" w:eastAsia="仿宋_GB2312" w:hAnsi="Calibri" w:cs="黑体" w:hint="eastAsia"/>
          <w:color w:val="000000"/>
          <w:sz w:val="28"/>
          <w:szCs w:val="28"/>
        </w:rPr>
        <w:t>举报电话：0510-85550702，接收举报邮箱：jianggz@ffrc.cn</w:t>
      </w:r>
    </w:p>
    <w:p w:rsidR="009F1374" w:rsidRPr="00EA54E0" w:rsidRDefault="009F1374" w:rsidP="00EA54E0">
      <w:pPr>
        <w:adjustRightInd w:val="0"/>
        <w:snapToGrid w:val="0"/>
        <w:spacing w:line="560" w:lineRule="exact"/>
        <w:ind w:firstLineChars="200" w:firstLine="640"/>
        <w:rPr>
          <w:rFonts w:ascii="仿宋_GB2312" w:eastAsia="仿宋_GB2312" w:hAnsi="Calibri" w:cs="黑体"/>
          <w:color w:val="000000"/>
          <w:sz w:val="28"/>
          <w:szCs w:val="28"/>
        </w:rPr>
      </w:pPr>
      <w:r w:rsidRPr="00EA54E0">
        <w:rPr>
          <w:rFonts w:ascii="黑体" w:eastAsia="黑体" w:hAnsi="黑体" w:hint="eastAsia"/>
          <w:color w:val="000000"/>
          <w:sz w:val="32"/>
          <w:szCs w:val="32"/>
        </w:rPr>
        <w:t xml:space="preserve">六、时间安排 </w:t>
      </w:r>
      <w:bookmarkStart w:id="5" w:name="_GoBack"/>
      <w:bookmarkEnd w:id="5"/>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公布招生简章、专业目录：2015年11月</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网上报名：2015年11月13日-12月23日</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提交电子申请材料截止时间：2016年1月1日</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初审：2016年1-3月</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复核、提交纸质申请材料：2016年3-4月</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提交拟录取名单：2016年4月</w:t>
      </w:r>
    </w:p>
    <w:p w:rsidR="009F1374" w:rsidRPr="00EA54E0" w:rsidRDefault="009F1374" w:rsidP="00EA54E0">
      <w:pPr>
        <w:adjustRightInd w:val="0"/>
        <w:snapToGrid w:val="0"/>
        <w:spacing w:line="560" w:lineRule="exact"/>
        <w:ind w:firstLineChars="200" w:firstLine="560"/>
        <w:rPr>
          <w:rFonts w:ascii="仿宋_GB2312" w:eastAsia="仿宋_GB2312" w:hAnsi="Calibri" w:cs="黑体"/>
          <w:color w:val="000000"/>
          <w:sz w:val="28"/>
          <w:szCs w:val="28"/>
        </w:rPr>
      </w:pPr>
      <w:r w:rsidRPr="00EA54E0">
        <w:rPr>
          <w:rFonts w:ascii="仿宋_GB2312" w:eastAsia="仿宋_GB2312" w:hAnsi="Calibri" w:cs="黑体" w:hint="eastAsia"/>
          <w:color w:val="000000"/>
          <w:sz w:val="28"/>
          <w:szCs w:val="28"/>
        </w:rPr>
        <w:t>研究生院审批：按教育部当年时间安排进行</w:t>
      </w:r>
    </w:p>
    <w:p w:rsidR="009F1374" w:rsidRDefault="009F1374" w:rsidP="009F1374">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七、其他 </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rPr>
        <w:t>（一）</w:t>
      </w:r>
      <w:r>
        <w:rPr>
          <w:rFonts w:ascii="仿宋_GB2312" w:eastAsia="仿宋_GB2312" w:hint="eastAsia"/>
          <w:color w:val="000000"/>
          <w:sz w:val="32"/>
          <w:szCs w:val="32"/>
        </w:rPr>
        <w:t>对申请国家“少数民族高层次骨干计划”以及“与科研单位联合培</w:t>
      </w:r>
      <w:smartTag w:uri="urn:schemas-microsoft-com:office:smarttags" w:element="PersonName">
        <w:smartTagPr>
          <w:attr w:name="ProductID" w:val="养"/>
        </w:smartTagPr>
        <w:r>
          <w:rPr>
            <w:rFonts w:ascii="仿宋_GB2312" w:eastAsia="仿宋_GB2312" w:hint="eastAsia"/>
            <w:color w:val="000000"/>
            <w:sz w:val="32"/>
            <w:szCs w:val="32"/>
          </w:rPr>
          <w:t>养</w:t>
        </w:r>
      </w:smartTag>
      <w:r>
        <w:rPr>
          <w:rFonts w:ascii="仿宋_GB2312" w:eastAsia="仿宋_GB2312" w:hint="eastAsia"/>
          <w:color w:val="000000"/>
          <w:sz w:val="32"/>
          <w:szCs w:val="32"/>
        </w:rPr>
        <w:t>博士生计划”的考生选拔，可参照本通知执行，并兼顾专项计划的特殊性。</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rPr>
        <w:t>（二）</w:t>
      </w:r>
      <w:r>
        <w:rPr>
          <w:rFonts w:ascii="仿宋_GB2312" w:eastAsia="仿宋_GB2312" w:hint="eastAsia"/>
          <w:color w:val="000000"/>
          <w:sz w:val="32"/>
          <w:szCs w:val="32"/>
        </w:rPr>
        <w:t>学校招收非脱产培</w:t>
      </w:r>
      <w:smartTag w:uri="urn:schemas-microsoft-com:office:smarttags" w:element="PersonName">
        <w:smartTagPr>
          <w:attr w:name="ProductID" w:val="养在职"/>
        </w:smartTagPr>
        <w:r>
          <w:rPr>
            <w:rFonts w:ascii="仿宋_GB2312" w:eastAsia="仿宋_GB2312" w:hint="eastAsia"/>
            <w:color w:val="000000"/>
            <w:sz w:val="32"/>
            <w:szCs w:val="32"/>
          </w:rPr>
          <w:t>养在职</w:t>
        </w:r>
      </w:smartTag>
      <w:r>
        <w:rPr>
          <w:rFonts w:ascii="仿宋_GB2312" w:eastAsia="仿宋_GB2312" w:hint="eastAsia"/>
          <w:color w:val="000000"/>
          <w:sz w:val="32"/>
          <w:szCs w:val="32"/>
        </w:rPr>
        <w:t>博士研究生的录取数量规定为：自然科学领域最高不超过各学院招生计划的5%，人文社科领域不超过各学院招生计划的10%，高校专任教师、科研院所研究人员、行政人员均在此比例内，少数民族高层</w:t>
      </w:r>
      <w:r>
        <w:rPr>
          <w:rFonts w:ascii="仿宋_GB2312" w:eastAsia="仿宋_GB2312" w:hint="eastAsia"/>
          <w:color w:val="000000"/>
          <w:sz w:val="32"/>
          <w:szCs w:val="32"/>
        </w:rPr>
        <w:lastRenderedPageBreak/>
        <w:t>次骨干计划除外。同时在复核阶段在职人员须提交所在单位人事部门开具的脱产学习一年的书面证明。</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rPr>
        <w:t>（三）</w:t>
      </w:r>
      <w:r w:rsidR="00E165BC" w:rsidRPr="00E165BC">
        <w:rPr>
          <w:rFonts w:ascii="仿宋_GB2312" w:eastAsia="仿宋_GB2312" w:hAnsi="宋体" w:cs="黑体"/>
          <w:color w:val="000000"/>
          <w:sz w:val="28"/>
          <w:szCs w:val="28"/>
        </w:rPr>
        <w:t>考生需</w:t>
      </w:r>
      <w:r w:rsidR="00E165BC" w:rsidRPr="00E165BC">
        <w:rPr>
          <w:rFonts w:ascii="仿宋_GB2312" w:eastAsia="仿宋_GB2312" w:hAnsi="宋体" w:cs="黑体" w:hint="eastAsia"/>
          <w:color w:val="000000"/>
          <w:sz w:val="28"/>
          <w:szCs w:val="28"/>
        </w:rPr>
        <w:t>参加无锡渔业学院</w:t>
      </w:r>
      <w:r w:rsidR="00E165BC" w:rsidRPr="00E165BC">
        <w:rPr>
          <w:rFonts w:ascii="仿宋_GB2312" w:eastAsia="仿宋_GB2312" w:hAnsi="宋体" w:cs="黑体"/>
          <w:color w:val="000000"/>
          <w:sz w:val="28"/>
          <w:szCs w:val="28"/>
        </w:rPr>
        <w:t>组织的体检（体检时间根据复核时间</w:t>
      </w:r>
      <w:r w:rsidR="00E165BC" w:rsidRPr="00E165BC">
        <w:rPr>
          <w:rFonts w:ascii="仿宋_GB2312" w:eastAsia="仿宋_GB2312" w:hAnsi="宋体" w:cs="黑体" w:hint="eastAsia"/>
          <w:color w:val="000000"/>
          <w:sz w:val="28"/>
          <w:szCs w:val="28"/>
        </w:rPr>
        <w:t>另行通知</w:t>
      </w:r>
      <w:r w:rsidR="00E165BC" w:rsidRPr="00E165BC">
        <w:rPr>
          <w:rFonts w:ascii="仿宋_GB2312" w:eastAsia="仿宋_GB2312" w:hAnsi="宋体" w:cs="黑体"/>
          <w:color w:val="000000"/>
          <w:sz w:val="28"/>
          <w:szCs w:val="28"/>
        </w:rPr>
        <w:t>）。</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（四）</w:t>
      </w:r>
      <w:r>
        <w:rPr>
          <w:rFonts w:ascii="仿宋_GB2312" w:eastAsia="仿宋_GB2312" w:hint="eastAsia"/>
          <w:color w:val="000000"/>
          <w:sz w:val="32"/>
          <w:szCs w:val="32"/>
        </w:rPr>
        <w:t xml:space="preserve">本通知自2016级博士研究生招生开始实施。 </w:t>
      </w:r>
    </w:p>
    <w:p w:rsidR="009F1374" w:rsidRDefault="009F1374" w:rsidP="009F137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w:t>
      </w:r>
      <w:r w:rsidR="00E165BC" w:rsidRPr="00E165BC">
        <w:rPr>
          <w:rFonts w:ascii="仿宋_GB2312" w:eastAsia="仿宋_GB2312" w:hAnsi="宋体" w:cs="黑体"/>
          <w:color w:val="000000"/>
          <w:sz w:val="28"/>
          <w:szCs w:val="28"/>
        </w:rPr>
        <w:t>本通知由</w:t>
      </w:r>
      <w:r w:rsidR="00E165BC" w:rsidRPr="00E165BC">
        <w:rPr>
          <w:rFonts w:ascii="仿宋_GB2312" w:eastAsia="仿宋_GB2312" w:hAnsi="宋体" w:cs="黑体" w:hint="eastAsia"/>
          <w:color w:val="000000"/>
          <w:sz w:val="28"/>
          <w:szCs w:val="28"/>
        </w:rPr>
        <w:t>无锡渔业学院</w:t>
      </w:r>
      <w:r w:rsidR="00E165BC" w:rsidRPr="00E165BC">
        <w:rPr>
          <w:rFonts w:ascii="仿宋_GB2312" w:eastAsia="仿宋_GB2312" w:hAnsi="宋体" w:cs="黑体"/>
          <w:color w:val="000000"/>
          <w:sz w:val="28"/>
          <w:szCs w:val="28"/>
        </w:rPr>
        <w:t>负责解释。</w:t>
      </w:r>
    </w:p>
    <w:p w:rsidR="009F1374" w:rsidRPr="008E2D42" w:rsidRDefault="009F1374" w:rsidP="009F1374">
      <w:pPr>
        <w:wordWrap w:val="0"/>
        <w:spacing w:line="579" w:lineRule="exact"/>
        <w:ind w:leftChars="1672" w:left="3511" w:right="640"/>
        <w:rPr>
          <w:rFonts w:ascii="仿宋_GB2312" w:eastAsia="仿宋_GB2312"/>
          <w:sz w:val="32"/>
          <w:szCs w:val="32"/>
        </w:rPr>
      </w:pPr>
      <w:r w:rsidRPr="008E2D42">
        <w:rPr>
          <w:rFonts w:ascii="仿宋_GB2312" w:eastAsia="仿宋_GB2312" w:hint="eastAsia"/>
          <w:sz w:val="32"/>
          <w:szCs w:val="32"/>
        </w:rPr>
        <w:t>南京农业大学</w:t>
      </w:r>
      <w:r w:rsidR="00E165BC">
        <w:rPr>
          <w:rFonts w:ascii="仿宋_GB2312" w:eastAsia="仿宋_GB2312" w:hint="eastAsia"/>
          <w:sz w:val="32"/>
          <w:szCs w:val="32"/>
        </w:rPr>
        <w:t>无锡</w:t>
      </w:r>
      <w:r>
        <w:rPr>
          <w:rFonts w:ascii="仿宋_GB2312" w:eastAsia="仿宋_GB2312" w:hint="eastAsia"/>
          <w:sz w:val="32"/>
          <w:szCs w:val="32"/>
        </w:rPr>
        <w:t xml:space="preserve">渔业学院      </w:t>
      </w:r>
      <w:bookmarkStart w:id="6" w:name="签发日期"/>
      <w:r>
        <w:rPr>
          <w:rFonts w:ascii="仿宋_GB2312" w:eastAsia="仿宋_GB2312" w:hint="eastAsia"/>
          <w:sz w:val="32"/>
          <w:szCs w:val="32"/>
        </w:rPr>
        <w:t>2015年11月12日</w:t>
      </w:r>
      <w:bookmarkEnd w:id="6"/>
    </w:p>
    <w:sectPr w:rsidR="009F1374" w:rsidRPr="008E2D42" w:rsidSect="00616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69" w:rsidRDefault="00DE3F69" w:rsidP="00DD2F45">
      <w:r>
        <w:separator/>
      </w:r>
    </w:p>
  </w:endnote>
  <w:endnote w:type="continuationSeparator" w:id="1">
    <w:p w:rsidR="00DE3F69" w:rsidRDefault="00DE3F69" w:rsidP="00DD2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variable"/>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69" w:rsidRDefault="00DE3F69" w:rsidP="00DD2F45">
      <w:r>
        <w:separator/>
      </w:r>
    </w:p>
  </w:footnote>
  <w:footnote w:type="continuationSeparator" w:id="1">
    <w:p w:rsidR="00DE3F69" w:rsidRDefault="00DE3F69" w:rsidP="00DD2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6D050"/>
    <w:multiLevelType w:val="singleLevel"/>
    <w:tmpl w:val="5456D050"/>
    <w:lvl w:ilvl="0">
      <w:start w:val="4"/>
      <w:numFmt w:val="decimal"/>
      <w:suff w:val="nothing"/>
      <w:lvlText w:val="%1."/>
      <w:lvlJc w:val="left"/>
    </w:lvl>
  </w:abstractNum>
  <w:abstractNum w:abstractNumId="1">
    <w:nsid w:val="5456D4CC"/>
    <w:multiLevelType w:val="singleLevel"/>
    <w:tmpl w:val="5456D4CC"/>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374"/>
    <w:rsid w:val="00000379"/>
    <w:rsid w:val="00000B6A"/>
    <w:rsid w:val="000101FD"/>
    <w:rsid w:val="00011500"/>
    <w:rsid w:val="00011B43"/>
    <w:rsid w:val="00012D72"/>
    <w:rsid w:val="00013C33"/>
    <w:rsid w:val="00023E1D"/>
    <w:rsid w:val="00024071"/>
    <w:rsid w:val="000247F0"/>
    <w:rsid w:val="00025BB2"/>
    <w:rsid w:val="000260CA"/>
    <w:rsid w:val="000261CA"/>
    <w:rsid w:val="00026A8D"/>
    <w:rsid w:val="000303AF"/>
    <w:rsid w:val="00030DEA"/>
    <w:rsid w:val="00031078"/>
    <w:rsid w:val="0003124D"/>
    <w:rsid w:val="00032C2C"/>
    <w:rsid w:val="000364A0"/>
    <w:rsid w:val="00036DCC"/>
    <w:rsid w:val="00037CF8"/>
    <w:rsid w:val="00040C26"/>
    <w:rsid w:val="00040EFD"/>
    <w:rsid w:val="000414DD"/>
    <w:rsid w:val="00042414"/>
    <w:rsid w:val="000427B6"/>
    <w:rsid w:val="00042E0C"/>
    <w:rsid w:val="000430DF"/>
    <w:rsid w:val="00044483"/>
    <w:rsid w:val="00044775"/>
    <w:rsid w:val="00044B7B"/>
    <w:rsid w:val="000452C5"/>
    <w:rsid w:val="00045E4F"/>
    <w:rsid w:val="0005030D"/>
    <w:rsid w:val="0005083D"/>
    <w:rsid w:val="00052328"/>
    <w:rsid w:val="00052F34"/>
    <w:rsid w:val="00053F20"/>
    <w:rsid w:val="000561E7"/>
    <w:rsid w:val="00056CC1"/>
    <w:rsid w:val="00057715"/>
    <w:rsid w:val="00061DE4"/>
    <w:rsid w:val="00063A72"/>
    <w:rsid w:val="00064370"/>
    <w:rsid w:val="00064D22"/>
    <w:rsid w:val="00067A06"/>
    <w:rsid w:val="0007180F"/>
    <w:rsid w:val="00072B0C"/>
    <w:rsid w:val="000739A1"/>
    <w:rsid w:val="00073F02"/>
    <w:rsid w:val="000743BC"/>
    <w:rsid w:val="00074542"/>
    <w:rsid w:val="000748D2"/>
    <w:rsid w:val="00075386"/>
    <w:rsid w:val="0008119D"/>
    <w:rsid w:val="0008247A"/>
    <w:rsid w:val="00082E9A"/>
    <w:rsid w:val="00084C28"/>
    <w:rsid w:val="00085C71"/>
    <w:rsid w:val="00086139"/>
    <w:rsid w:val="00090E76"/>
    <w:rsid w:val="00091249"/>
    <w:rsid w:val="00091366"/>
    <w:rsid w:val="00092C1A"/>
    <w:rsid w:val="00093AC0"/>
    <w:rsid w:val="00095EB9"/>
    <w:rsid w:val="00097CAC"/>
    <w:rsid w:val="000A155C"/>
    <w:rsid w:val="000A1BF7"/>
    <w:rsid w:val="000A3591"/>
    <w:rsid w:val="000A4A18"/>
    <w:rsid w:val="000A4F4E"/>
    <w:rsid w:val="000A78AC"/>
    <w:rsid w:val="000B017B"/>
    <w:rsid w:val="000B0D09"/>
    <w:rsid w:val="000B125B"/>
    <w:rsid w:val="000B25F7"/>
    <w:rsid w:val="000B2EAC"/>
    <w:rsid w:val="000B502C"/>
    <w:rsid w:val="000B5060"/>
    <w:rsid w:val="000B609B"/>
    <w:rsid w:val="000B6D8E"/>
    <w:rsid w:val="000C33CE"/>
    <w:rsid w:val="000C3A8B"/>
    <w:rsid w:val="000C3FEE"/>
    <w:rsid w:val="000C4F37"/>
    <w:rsid w:val="000C5441"/>
    <w:rsid w:val="000C6729"/>
    <w:rsid w:val="000C7874"/>
    <w:rsid w:val="000C7FEA"/>
    <w:rsid w:val="000D129D"/>
    <w:rsid w:val="000D1580"/>
    <w:rsid w:val="000D1B22"/>
    <w:rsid w:val="000D1ED1"/>
    <w:rsid w:val="000D2D37"/>
    <w:rsid w:val="000D302E"/>
    <w:rsid w:val="000D343D"/>
    <w:rsid w:val="000D368B"/>
    <w:rsid w:val="000D4107"/>
    <w:rsid w:val="000D4BC8"/>
    <w:rsid w:val="000E14E2"/>
    <w:rsid w:val="000E1CDB"/>
    <w:rsid w:val="000E2848"/>
    <w:rsid w:val="000E2EF4"/>
    <w:rsid w:val="000E3F8D"/>
    <w:rsid w:val="000E5017"/>
    <w:rsid w:val="000E5D05"/>
    <w:rsid w:val="000E5F54"/>
    <w:rsid w:val="000E61D3"/>
    <w:rsid w:val="000E6B6A"/>
    <w:rsid w:val="000F032E"/>
    <w:rsid w:val="000F18C4"/>
    <w:rsid w:val="000F1A0E"/>
    <w:rsid w:val="000F1B7B"/>
    <w:rsid w:val="000F26D9"/>
    <w:rsid w:val="000F2FB7"/>
    <w:rsid w:val="000F37D1"/>
    <w:rsid w:val="000F4326"/>
    <w:rsid w:val="000F5D13"/>
    <w:rsid w:val="000F64FD"/>
    <w:rsid w:val="00100F06"/>
    <w:rsid w:val="001011D1"/>
    <w:rsid w:val="0010329A"/>
    <w:rsid w:val="00103A32"/>
    <w:rsid w:val="001042B7"/>
    <w:rsid w:val="001056D9"/>
    <w:rsid w:val="00105D36"/>
    <w:rsid w:val="00106134"/>
    <w:rsid w:val="00106A51"/>
    <w:rsid w:val="00107990"/>
    <w:rsid w:val="00107DA2"/>
    <w:rsid w:val="00112E94"/>
    <w:rsid w:val="00114578"/>
    <w:rsid w:val="001152C0"/>
    <w:rsid w:val="00115CE3"/>
    <w:rsid w:val="00115D77"/>
    <w:rsid w:val="00117198"/>
    <w:rsid w:val="00117745"/>
    <w:rsid w:val="00121C22"/>
    <w:rsid w:val="00125278"/>
    <w:rsid w:val="0012527A"/>
    <w:rsid w:val="00125CC7"/>
    <w:rsid w:val="00125CEC"/>
    <w:rsid w:val="00125EC2"/>
    <w:rsid w:val="00126A4C"/>
    <w:rsid w:val="00126E55"/>
    <w:rsid w:val="00127396"/>
    <w:rsid w:val="0012751C"/>
    <w:rsid w:val="00127D58"/>
    <w:rsid w:val="00132A08"/>
    <w:rsid w:val="0013710E"/>
    <w:rsid w:val="0013775E"/>
    <w:rsid w:val="00137DA7"/>
    <w:rsid w:val="00140226"/>
    <w:rsid w:val="00140B90"/>
    <w:rsid w:val="00141583"/>
    <w:rsid w:val="0014159C"/>
    <w:rsid w:val="001442AB"/>
    <w:rsid w:val="001454B3"/>
    <w:rsid w:val="0015696B"/>
    <w:rsid w:val="001576B1"/>
    <w:rsid w:val="00157D74"/>
    <w:rsid w:val="00160389"/>
    <w:rsid w:val="00160672"/>
    <w:rsid w:val="00160CB6"/>
    <w:rsid w:val="001627DE"/>
    <w:rsid w:val="0016424A"/>
    <w:rsid w:val="001650FC"/>
    <w:rsid w:val="001653CF"/>
    <w:rsid w:val="00165436"/>
    <w:rsid w:val="00165DBC"/>
    <w:rsid w:val="00166319"/>
    <w:rsid w:val="0017111E"/>
    <w:rsid w:val="00171E2E"/>
    <w:rsid w:val="00172C2B"/>
    <w:rsid w:val="0017664E"/>
    <w:rsid w:val="0017758A"/>
    <w:rsid w:val="00177BEB"/>
    <w:rsid w:val="00180C12"/>
    <w:rsid w:val="00181263"/>
    <w:rsid w:val="001817FF"/>
    <w:rsid w:val="00181AC9"/>
    <w:rsid w:val="001838F5"/>
    <w:rsid w:val="001846B2"/>
    <w:rsid w:val="00184D6B"/>
    <w:rsid w:val="00185EBA"/>
    <w:rsid w:val="0019032A"/>
    <w:rsid w:val="001904AB"/>
    <w:rsid w:val="0019169A"/>
    <w:rsid w:val="001916E6"/>
    <w:rsid w:val="001926E4"/>
    <w:rsid w:val="001931DB"/>
    <w:rsid w:val="00195F5C"/>
    <w:rsid w:val="00196CB9"/>
    <w:rsid w:val="00197F32"/>
    <w:rsid w:val="001A1F3C"/>
    <w:rsid w:val="001A3B55"/>
    <w:rsid w:val="001A444D"/>
    <w:rsid w:val="001A4C28"/>
    <w:rsid w:val="001A6468"/>
    <w:rsid w:val="001A74F4"/>
    <w:rsid w:val="001B1062"/>
    <w:rsid w:val="001C0637"/>
    <w:rsid w:val="001C2E81"/>
    <w:rsid w:val="001C782D"/>
    <w:rsid w:val="001D4483"/>
    <w:rsid w:val="001D4E1F"/>
    <w:rsid w:val="001D5291"/>
    <w:rsid w:val="001D5C50"/>
    <w:rsid w:val="001D681F"/>
    <w:rsid w:val="001D689E"/>
    <w:rsid w:val="001E2023"/>
    <w:rsid w:val="001E21A8"/>
    <w:rsid w:val="001E30D4"/>
    <w:rsid w:val="001E4338"/>
    <w:rsid w:val="001E4E33"/>
    <w:rsid w:val="001E6023"/>
    <w:rsid w:val="001E6207"/>
    <w:rsid w:val="001E7F3F"/>
    <w:rsid w:val="001F0D14"/>
    <w:rsid w:val="001F28E4"/>
    <w:rsid w:val="001F2ACC"/>
    <w:rsid w:val="001F3043"/>
    <w:rsid w:val="001F5937"/>
    <w:rsid w:val="001F5BD4"/>
    <w:rsid w:val="001F6996"/>
    <w:rsid w:val="001F713B"/>
    <w:rsid w:val="001F7276"/>
    <w:rsid w:val="00200C1F"/>
    <w:rsid w:val="0020128C"/>
    <w:rsid w:val="00202E71"/>
    <w:rsid w:val="00202FF4"/>
    <w:rsid w:val="00204281"/>
    <w:rsid w:val="002045E8"/>
    <w:rsid w:val="00205AF7"/>
    <w:rsid w:val="00207987"/>
    <w:rsid w:val="00210C34"/>
    <w:rsid w:val="00211AA7"/>
    <w:rsid w:val="00212109"/>
    <w:rsid w:val="002133DA"/>
    <w:rsid w:val="00214941"/>
    <w:rsid w:val="00214EDE"/>
    <w:rsid w:val="00217DE3"/>
    <w:rsid w:val="00220BFB"/>
    <w:rsid w:val="00221AFE"/>
    <w:rsid w:val="00223815"/>
    <w:rsid w:val="00225B62"/>
    <w:rsid w:val="00225DDE"/>
    <w:rsid w:val="002261E5"/>
    <w:rsid w:val="0022715E"/>
    <w:rsid w:val="0023404A"/>
    <w:rsid w:val="0023438B"/>
    <w:rsid w:val="00235B20"/>
    <w:rsid w:val="00237FC7"/>
    <w:rsid w:val="002402D8"/>
    <w:rsid w:val="00240699"/>
    <w:rsid w:val="00241722"/>
    <w:rsid w:val="00241A2F"/>
    <w:rsid w:val="00241F61"/>
    <w:rsid w:val="00243B0E"/>
    <w:rsid w:val="00246131"/>
    <w:rsid w:val="002461B8"/>
    <w:rsid w:val="0024671F"/>
    <w:rsid w:val="002471CF"/>
    <w:rsid w:val="002521BE"/>
    <w:rsid w:val="002546F1"/>
    <w:rsid w:val="002569CC"/>
    <w:rsid w:val="002577F6"/>
    <w:rsid w:val="00261458"/>
    <w:rsid w:val="00263107"/>
    <w:rsid w:val="00263E5A"/>
    <w:rsid w:val="0026435C"/>
    <w:rsid w:val="00264836"/>
    <w:rsid w:val="00264E27"/>
    <w:rsid w:val="00264FDE"/>
    <w:rsid w:val="002652E0"/>
    <w:rsid w:val="00266A2E"/>
    <w:rsid w:val="00267668"/>
    <w:rsid w:val="00267AAD"/>
    <w:rsid w:val="00267C95"/>
    <w:rsid w:val="00267EA5"/>
    <w:rsid w:val="00271C45"/>
    <w:rsid w:val="00272D2F"/>
    <w:rsid w:val="00273C96"/>
    <w:rsid w:val="00274516"/>
    <w:rsid w:val="00282094"/>
    <w:rsid w:val="00284CB9"/>
    <w:rsid w:val="00284D9A"/>
    <w:rsid w:val="0028612B"/>
    <w:rsid w:val="002869A0"/>
    <w:rsid w:val="0029033D"/>
    <w:rsid w:val="002903BF"/>
    <w:rsid w:val="00294522"/>
    <w:rsid w:val="002A2260"/>
    <w:rsid w:val="002A2D58"/>
    <w:rsid w:val="002A30C1"/>
    <w:rsid w:val="002A43F4"/>
    <w:rsid w:val="002A6D6A"/>
    <w:rsid w:val="002B00D9"/>
    <w:rsid w:val="002B0A57"/>
    <w:rsid w:val="002B0D0D"/>
    <w:rsid w:val="002B0F69"/>
    <w:rsid w:val="002B347B"/>
    <w:rsid w:val="002B4A0E"/>
    <w:rsid w:val="002B4CCE"/>
    <w:rsid w:val="002B7C90"/>
    <w:rsid w:val="002C12CD"/>
    <w:rsid w:val="002C1470"/>
    <w:rsid w:val="002C2F19"/>
    <w:rsid w:val="002C35E8"/>
    <w:rsid w:val="002C441A"/>
    <w:rsid w:val="002C52D4"/>
    <w:rsid w:val="002C6892"/>
    <w:rsid w:val="002D1828"/>
    <w:rsid w:val="002D3839"/>
    <w:rsid w:val="002D3FE1"/>
    <w:rsid w:val="002D6694"/>
    <w:rsid w:val="002E21B0"/>
    <w:rsid w:val="002E2590"/>
    <w:rsid w:val="002E261C"/>
    <w:rsid w:val="002E32D2"/>
    <w:rsid w:val="002E3F24"/>
    <w:rsid w:val="002E561D"/>
    <w:rsid w:val="002F0968"/>
    <w:rsid w:val="002F358E"/>
    <w:rsid w:val="002F6086"/>
    <w:rsid w:val="003000C7"/>
    <w:rsid w:val="003008D0"/>
    <w:rsid w:val="003009C1"/>
    <w:rsid w:val="00303366"/>
    <w:rsid w:val="0030576F"/>
    <w:rsid w:val="00305E2E"/>
    <w:rsid w:val="00310429"/>
    <w:rsid w:val="003112FE"/>
    <w:rsid w:val="00312303"/>
    <w:rsid w:val="003132DC"/>
    <w:rsid w:val="003134B6"/>
    <w:rsid w:val="0031418F"/>
    <w:rsid w:val="003171C2"/>
    <w:rsid w:val="0032097F"/>
    <w:rsid w:val="00320D33"/>
    <w:rsid w:val="00321807"/>
    <w:rsid w:val="00325AE1"/>
    <w:rsid w:val="003264EB"/>
    <w:rsid w:val="00327813"/>
    <w:rsid w:val="00327FD9"/>
    <w:rsid w:val="00333221"/>
    <w:rsid w:val="003362D7"/>
    <w:rsid w:val="0034044C"/>
    <w:rsid w:val="00341C95"/>
    <w:rsid w:val="003420D7"/>
    <w:rsid w:val="00342AB3"/>
    <w:rsid w:val="00345116"/>
    <w:rsid w:val="00345748"/>
    <w:rsid w:val="0034581F"/>
    <w:rsid w:val="00345AF0"/>
    <w:rsid w:val="00345D44"/>
    <w:rsid w:val="0034640D"/>
    <w:rsid w:val="003526D1"/>
    <w:rsid w:val="003529D3"/>
    <w:rsid w:val="00354225"/>
    <w:rsid w:val="00354389"/>
    <w:rsid w:val="003547CA"/>
    <w:rsid w:val="0035653E"/>
    <w:rsid w:val="003600C1"/>
    <w:rsid w:val="003622B5"/>
    <w:rsid w:val="00363E22"/>
    <w:rsid w:val="00364717"/>
    <w:rsid w:val="003654F1"/>
    <w:rsid w:val="003656F2"/>
    <w:rsid w:val="003709F1"/>
    <w:rsid w:val="00373E5A"/>
    <w:rsid w:val="00377399"/>
    <w:rsid w:val="00380634"/>
    <w:rsid w:val="00381FC0"/>
    <w:rsid w:val="00382036"/>
    <w:rsid w:val="00382E8F"/>
    <w:rsid w:val="00384F93"/>
    <w:rsid w:val="003853C0"/>
    <w:rsid w:val="00385BD1"/>
    <w:rsid w:val="003862AB"/>
    <w:rsid w:val="0038653A"/>
    <w:rsid w:val="00387393"/>
    <w:rsid w:val="0039107C"/>
    <w:rsid w:val="00391703"/>
    <w:rsid w:val="00391A58"/>
    <w:rsid w:val="00391A84"/>
    <w:rsid w:val="0039313A"/>
    <w:rsid w:val="00394093"/>
    <w:rsid w:val="003944F3"/>
    <w:rsid w:val="00394B2B"/>
    <w:rsid w:val="00394BB1"/>
    <w:rsid w:val="003965E7"/>
    <w:rsid w:val="003A1652"/>
    <w:rsid w:val="003A468D"/>
    <w:rsid w:val="003A5496"/>
    <w:rsid w:val="003A660D"/>
    <w:rsid w:val="003A6FF4"/>
    <w:rsid w:val="003B0234"/>
    <w:rsid w:val="003B027F"/>
    <w:rsid w:val="003B08EA"/>
    <w:rsid w:val="003B0DB1"/>
    <w:rsid w:val="003B1F3B"/>
    <w:rsid w:val="003B2761"/>
    <w:rsid w:val="003B51CA"/>
    <w:rsid w:val="003B660D"/>
    <w:rsid w:val="003B79D1"/>
    <w:rsid w:val="003C47C7"/>
    <w:rsid w:val="003C533A"/>
    <w:rsid w:val="003C7937"/>
    <w:rsid w:val="003C7B5E"/>
    <w:rsid w:val="003D0A00"/>
    <w:rsid w:val="003D15B4"/>
    <w:rsid w:val="003D1C87"/>
    <w:rsid w:val="003D3E35"/>
    <w:rsid w:val="003D4E21"/>
    <w:rsid w:val="003D5122"/>
    <w:rsid w:val="003D5CB4"/>
    <w:rsid w:val="003D5E2B"/>
    <w:rsid w:val="003E19B6"/>
    <w:rsid w:val="003E2A74"/>
    <w:rsid w:val="003E4DF6"/>
    <w:rsid w:val="003E584A"/>
    <w:rsid w:val="003E6F40"/>
    <w:rsid w:val="003E76DF"/>
    <w:rsid w:val="003E7931"/>
    <w:rsid w:val="003F0025"/>
    <w:rsid w:val="003F0304"/>
    <w:rsid w:val="003F10BB"/>
    <w:rsid w:val="003F11A9"/>
    <w:rsid w:val="003F21B3"/>
    <w:rsid w:val="003F5124"/>
    <w:rsid w:val="003F54C3"/>
    <w:rsid w:val="003F5D9A"/>
    <w:rsid w:val="003F698A"/>
    <w:rsid w:val="00402920"/>
    <w:rsid w:val="00402C9F"/>
    <w:rsid w:val="0040307E"/>
    <w:rsid w:val="004037D9"/>
    <w:rsid w:val="00403ED0"/>
    <w:rsid w:val="00404C1E"/>
    <w:rsid w:val="004077F4"/>
    <w:rsid w:val="00407E00"/>
    <w:rsid w:val="00410C17"/>
    <w:rsid w:val="00410D9E"/>
    <w:rsid w:val="004110BE"/>
    <w:rsid w:val="00413612"/>
    <w:rsid w:val="00414F50"/>
    <w:rsid w:val="00415EDD"/>
    <w:rsid w:val="00415FE9"/>
    <w:rsid w:val="0041636E"/>
    <w:rsid w:val="004176E3"/>
    <w:rsid w:val="00417A9D"/>
    <w:rsid w:val="00417D67"/>
    <w:rsid w:val="004200DB"/>
    <w:rsid w:val="004207FE"/>
    <w:rsid w:val="004211F8"/>
    <w:rsid w:val="00422771"/>
    <w:rsid w:val="00424CB7"/>
    <w:rsid w:val="0042539F"/>
    <w:rsid w:val="00425FB6"/>
    <w:rsid w:val="004260F0"/>
    <w:rsid w:val="004263DC"/>
    <w:rsid w:val="00427AEA"/>
    <w:rsid w:val="00431779"/>
    <w:rsid w:val="00431EB8"/>
    <w:rsid w:val="004321EC"/>
    <w:rsid w:val="0043319E"/>
    <w:rsid w:val="00433566"/>
    <w:rsid w:val="004340B5"/>
    <w:rsid w:val="00434A79"/>
    <w:rsid w:val="004356F9"/>
    <w:rsid w:val="00436214"/>
    <w:rsid w:val="00436436"/>
    <w:rsid w:val="004378BE"/>
    <w:rsid w:val="0044117F"/>
    <w:rsid w:val="00441BB2"/>
    <w:rsid w:val="00441DCB"/>
    <w:rsid w:val="004426A9"/>
    <w:rsid w:val="00443CA0"/>
    <w:rsid w:val="004442CC"/>
    <w:rsid w:val="00444A34"/>
    <w:rsid w:val="0044508F"/>
    <w:rsid w:val="00445414"/>
    <w:rsid w:val="00446667"/>
    <w:rsid w:val="00447F35"/>
    <w:rsid w:val="004537F1"/>
    <w:rsid w:val="0045570D"/>
    <w:rsid w:val="00455958"/>
    <w:rsid w:val="00455DF2"/>
    <w:rsid w:val="004577A2"/>
    <w:rsid w:val="00457CFB"/>
    <w:rsid w:val="00460190"/>
    <w:rsid w:val="00461EBD"/>
    <w:rsid w:val="004638DF"/>
    <w:rsid w:val="00466083"/>
    <w:rsid w:val="0046681B"/>
    <w:rsid w:val="004669D0"/>
    <w:rsid w:val="00466B4F"/>
    <w:rsid w:val="004704FF"/>
    <w:rsid w:val="0047092F"/>
    <w:rsid w:val="00471237"/>
    <w:rsid w:val="004727A1"/>
    <w:rsid w:val="00472A72"/>
    <w:rsid w:val="0047300D"/>
    <w:rsid w:val="0047495C"/>
    <w:rsid w:val="004755D0"/>
    <w:rsid w:val="00475DBF"/>
    <w:rsid w:val="00475E66"/>
    <w:rsid w:val="00480940"/>
    <w:rsid w:val="00481292"/>
    <w:rsid w:val="00482AEE"/>
    <w:rsid w:val="00482CE2"/>
    <w:rsid w:val="00483B1E"/>
    <w:rsid w:val="00484DE6"/>
    <w:rsid w:val="00487268"/>
    <w:rsid w:val="00491480"/>
    <w:rsid w:val="00491C5A"/>
    <w:rsid w:val="00491D9B"/>
    <w:rsid w:val="00493D9F"/>
    <w:rsid w:val="00494B54"/>
    <w:rsid w:val="00494F6C"/>
    <w:rsid w:val="004955C3"/>
    <w:rsid w:val="004956FA"/>
    <w:rsid w:val="00496134"/>
    <w:rsid w:val="00497073"/>
    <w:rsid w:val="004970E6"/>
    <w:rsid w:val="004A0019"/>
    <w:rsid w:val="004A0883"/>
    <w:rsid w:val="004A2545"/>
    <w:rsid w:val="004A283E"/>
    <w:rsid w:val="004A5623"/>
    <w:rsid w:val="004A734B"/>
    <w:rsid w:val="004B1B60"/>
    <w:rsid w:val="004B4607"/>
    <w:rsid w:val="004B46AE"/>
    <w:rsid w:val="004B55C2"/>
    <w:rsid w:val="004B63DC"/>
    <w:rsid w:val="004B7A74"/>
    <w:rsid w:val="004C2B11"/>
    <w:rsid w:val="004C2EF4"/>
    <w:rsid w:val="004C3615"/>
    <w:rsid w:val="004C3D11"/>
    <w:rsid w:val="004C5894"/>
    <w:rsid w:val="004C60BF"/>
    <w:rsid w:val="004D0B49"/>
    <w:rsid w:val="004D1067"/>
    <w:rsid w:val="004D1789"/>
    <w:rsid w:val="004D19BB"/>
    <w:rsid w:val="004D3151"/>
    <w:rsid w:val="004D3CFC"/>
    <w:rsid w:val="004D56E0"/>
    <w:rsid w:val="004D5FE9"/>
    <w:rsid w:val="004E1BD5"/>
    <w:rsid w:val="004E1C69"/>
    <w:rsid w:val="004E2844"/>
    <w:rsid w:val="004E4B94"/>
    <w:rsid w:val="004E4C79"/>
    <w:rsid w:val="004E677B"/>
    <w:rsid w:val="004E7BE2"/>
    <w:rsid w:val="004F0541"/>
    <w:rsid w:val="004F287C"/>
    <w:rsid w:val="004F34B5"/>
    <w:rsid w:val="004F35FF"/>
    <w:rsid w:val="004F4B3F"/>
    <w:rsid w:val="004F597A"/>
    <w:rsid w:val="004F6BFD"/>
    <w:rsid w:val="004F705E"/>
    <w:rsid w:val="004F7DB6"/>
    <w:rsid w:val="005003D8"/>
    <w:rsid w:val="00500486"/>
    <w:rsid w:val="00502418"/>
    <w:rsid w:val="00504555"/>
    <w:rsid w:val="0050704B"/>
    <w:rsid w:val="005070DF"/>
    <w:rsid w:val="00512304"/>
    <w:rsid w:val="00512DEA"/>
    <w:rsid w:val="00513A35"/>
    <w:rsid w:val="00516239"/>
    <w:rsid w:val="0051662F"/>
    <w:rsid w:val="0052000F"/>
    <w:rsid w:val="00521224"/>
    <w:rsid w:val="005228BC"/>
    <w:rsid w:val="005244B6"/>
    <w:rsid w:val="005303DC"/>
    <w:rsid w:val="005314CF"/>
    <w:rsid w:val="00531CE2"/>
    <w:rsid w:val="00533EAF"/>
    <w:rsid w:val="00534FDD"/>
    <w:rsid w:val="0053641D"/>
    <w:rsid w:val="00536490"/>
    <w:rsid w:val="00537ADC"/>
    <w:rsid w:val="00537D2A"/>
    <w:rsid w:val="00540740"/>
    <w:rsid w:val="00541F3D"/>
    <w:rsid w:val="00542603"/>
    <w:rsid w:val="00542B76"/>
    <w:rsid w:val="00542FD1"/>
    <w:rsid w:val="00544FC9"/>
    <w:rsid w:val="005461B0"/>
    <w:rsid w:val="00551571"/>
    <w:rsid w:val="00551C06"/>
    <w:rsid w:val="00552FA1"/>
    <w:rsid w:val="00555CB0"/>
    <w:rsid w:val="00555F3F"/>
    <w:rsid w:val="00556175"/>
    <w:rsid w:val="00556245"/>
    <w:rsid w:val="0055638D"/>
    <w:rsid w:val="00560202"/>
    <w:rsid w:val="0056020E"/>
    <w:rsid w:val="00563832"/>
    <w:rsid w:val="00564A8D"/>
    <w:rsid w:val="00565AE0"/>
    <w:rsid w:val="005662A5"/>
    <w:rsid w:val="00566A73"/>
    <w:rsid w:val="00572B33"/>
    <w:rsid w:val="00572E23"/>
    <w:rsid w:val="005736C2"/>
    <w:rsid w:val="005739A4"/>
    <w:rsid w:val="0057620C"/>
    <w:rsid w:val="00577646"/>
    <w:rsid w:val="005812AE"/>
    <w:rsid w:val="00581B9E"/>
    <w:rsid w:val="0058212F"/>
    <w:rsid w:val="0058242A"/>
    <w:rsid w:val="0058459D"/>
    <w:rsid w:val="00584E58"/>
    <w:rsid w:val="00584EC1"/>
    <w:rsid w:val="005857C0"/>
    <w:rsid w:val="00585CFA"/>
    <w:rsid w:val="00586E01"/>
    <w:rsid w:val="00591A63"/>
    <w:rsid w:val="005929CA"/>
    <w:rsid w:val="00593D25"/>
    <w:rsid w:val="00593DE0"/>
    <w:rsid w:val="00593F34"/>
    <w:rsid w:val="005A1112"/>
    <w:rsid w:val="005A136E"/>
    <w:rsid w:val="005A2675"/>
    <w:rsid w:val="005A2904"/>
    <w:rsid w:val="005A3721"/>
    <w:rsid w:val="005A6D2F"/>
    <w:rsid w:val="005A767C"/>
    <w:rsid w:val="005A7966"/>
    <w:rsid w:val="005B0522"/>
    <w:rsid w:val="005B34C5"/>
    <w:rsid w:val="005B5B6B"/>
    <w:rsid w:val="005B661E"/>
    <w:rsid w:val="005C0111"/>
    <w:rsid w:val="005C0585"/>
    <w:rsid w:val="005C26E5"/>
    <w:rsid w:val="005C3C5E"/>
    <w:rsid w:val="005C4104"/>
    <w:rsid w:val="005C587C"/>
    <w:rsid w:val="005C671E"/>
    <w:rsid w:val="005C698C"/>
    <w:rsid w:val="005C793A"/>
    <w:rsid w:val="005D0848"/>
    <w:rsid w:val="005D1791"/>
    <w:rsid w:val="005D403F"/>
    <w:rsid w:val="005D49F0"/>
    <w:rsid w:val="005D72A1"/>
    <w:rsid w:val="005D7734"/>
    <w:rsid w:val="005E19E4"/>
    <w:rsid w:val="005E3A73"/>
    <w:rsid w:val="005E5F05"/>
    <w:rsid w:val="005E63C7"/>
    <w:rsid w:val="005E6866"/>
    <w:rsid w:val="005E79AB"/>
    <w:rsid w:val="005F157F"/>
    <w:rsid w:val="005F181C"/>
    <w:rsid w:val="005F3EB0"/>
    <w:rsid w:val="005F526D"/>
    <w:rsid w:val="006038BC"/>
    <w:rsid w:val="00603BA7"/>
    <w:rsid w:val="00604013"/>
    <w:rsid w:val="00604035"/>
    <w:rsid w:val="00604F1A"/>
    <w:rsid w:val="00612DF5"/>
    <w:rsid w:val="00613FF1"/>
    <w:rsid w:val="00616215"/>
    <w:rsid w:val="00616482"/>
    <w:rsid w:val="006166FF"/>
    <w:rsid w:val="00616FC1"/>
    <w:rsid w:val="00620C21"/>
    <w:rsid w:val="0062164F"/>
    <w:rsid w:val="00621D64"/>
    <w:rsid w:val="006225EC"/>
    <w:rsid w:val="006239C9"/>
    <w:rsid w:val="0062450D"/>
    <w:rsid w:val="00625741"/>
    <w:rsid w:val="00631E1A"/>
    <w:rsid w:val="00632530"/>
    <w:rsid w:val="00633AEE"/>
    <w:rsid w:val="00634F29"/>
    <w:rsid w:val="0063761F"/>
    <w:rsid w:val="00641B07"/>
    <w:rsid w:val="00642254"/>
    <w:rsid w:val="00643834"/>
    <w:rsid w:val="00644EB1"/>
    <w:rsid w:val="00646335"/>
    <w:rsid w:val="00646930"/>
    <w:rsid w:val="0064759C"/>
    <w:rsid w:val="00651EF2"/>
    <w:rsid w:val="0065304D"/>
    <w:rsid w:val="006546D4"/>
    <w:rsid w:val="006550B2"/>
    <w:rsid w:val="006560D3"/>
    <w:rsid w:val="0066112A"/>
    <w:rsid w:val="0066194B"/>
    <w:rsid w:val="00661D0B"/>
    <w:rsid w:val="0066214A"/>
    <w:rsid w:val="006628BE"/>
    <w:rsid w:val="006669FA"/>
    <w:rsid w:val="0066730D"/>
    <w:rsid w:val="006709D2"/>
    <w:rsid w:val="00671A8B"/>
    <w:rsid w:val="006751CD"/>
    <w:rsid w:val="00675420"/>
    <w:rsid w:val="0068109C"/>
    <w:rsid w:val="006812FA"/>
    <w:rsid w:val="006814DB"/>
    <w:rsid w:val="006820CB"/>
    <w:rsid w:val="006822DE"/>
    <w:rsid w:val="00682555"/>
    <w:rsid w:val="00683522"/>
    <w:rsid w:val="00683FF8"/>
    <w:rsid w:val="00684158"/>
    <w:rsid w:val="00686EED"/>
    <w:rsid w:val="0069192A"/>
    <w:rsid w:val="00697A5A"/>
    <w:rsid w:val="00697F17"/>
    <w:rsid w:val="006A053D"/>
    <w:rsid w:val="006A122D"/>
    <w:rsid w:val="006A1B0F"/>
    <w:rsid w:val="006A1BC2"/>
    <w:rsid w:val="006A2BEB"/>
    <w:rsid w:val="006A32C1"/>
    <w:rsid w:val="006A4BDA"/>
    <w:rsid w:val="006A5CCB"/>
    <w:rsid w:val="006A6A3C"/>
    <w:rsid w:val="006A77FD"/>
    <w:rsid w:val="006A7F66"/>
    <w:rsid w:val="006B0032"/>
    <w:rsid w:val="006B3B36"/>
    <w:rsid w:val="006B3D16"/>
    <w:rsid w:val="006B3F2E"/>
    <w:rsid w:val="006B4396"/>
    <w:rsid w:val="006B67D2"/>
    <w:rsid w:val="006C0FDF"/>
    <w:rsid w:val="006C194B"/>
    <w:rsid w:val="006C3133"/>
    <w:rsid w:val="006C379F"/>
    <w:rsid w:val="006C4A78"/>
    <w:rsid w:val="006C6FDA"/>
    <w:rsid w:val="006D1AC0"/>
    <w:rsid w:val="006D2880"/>
    <w:rsid w:val="006D3CCF"/>
    <w:rsid w:val="006E0117"/>
    <w:rsid w:val="006E0DA8"/>
    <w:rsid w:val="006E12D2"/>
    <w:rsid w:val="006E6E33"/>
    <w:rsid w:val="006F12CD"/>
    <w:rsid w:val="006F2E2D"/>
    <w:rsid w:val="006F2F2B"/>
    <w:rsid w:val="006F337A"/>
    <w:rsid w:val="006F3CAB"/>
    <w:rsid w:val="006F3D71"/>
    <w:rsid w:val="006F41C0"/>
    <w:rsid w:val="006F73A9"/>
    <w:rsid w:val="00700552"/>
    <w:rsid w:val="0070243E"/>
    <w:rsid w:val="00702CA1"/>
    <w:rsid w:val="00702D82"/>
    <w:rsid w:val="007036B0"/>
    <w:rsid w:val="00704367"/>
    <w:rsid w:val="00704918"/>
    <w:rsid w:val="00705BDB"/>
    <w:rsid w:val="00707245"/>
    <w:rsid w:val="00710C87"/>
    <w:rsid w:val="0071403C"/>
    <w:rsid w:val="0071518D"/>
    <w:rsid w:val="007169AB"/>
    <w:rsid w:val="00720B81"/>
    <w:rsid w:val="007223A4"/>
    <w:rsid w:val="00722FA5"/>
    <w:rsid w:val="0072397C"/>
    <w:rsid w:val="00724C31"/>
    <w:rsid w:val="00724DF7"/>
    <w:rsid w:val="00725925"/>
    <w:rsid w:val="00726042"/>
    <w:rsid w:val="00726548"/>
    <w:rsid w:val="0073169A"/>
    <w:rsid w:val="00733304"/>
    <w:rsid w:val="007348FA"/>
    <w:rsid w:val="007358B8"/>
    <w:rsid w:val="00737029"/>
    <w:rsid w:val="007421D3"/>
    <w:rsid w:val="007424DF"/>
    <w:rsid w:val="0074652D"/>
    <w:rsid w:val="00746724"/>
    <w:rsid w:val="00747092"/>
    <w:rsid w:val="0074717C"/>
    <w:rsid w:val="0075000A"/>
    <w:rsid w:val="00750836"/>
    <w:rsid w:val="00753235"/>
    <w:rsid w:val="007537E0"/>
    <w:rsid w:val="0075472E"/>
    <w:rsid w:val="00754C11"/>
    <w:rsid w:val="00755A11"/>
    <w:rsid w:val="007564A9"/>
    <w:rsid w:val="007578E9"/>
    <w:rsid w:val="00762D73"/>
    <w:rsid w:val="00763F84"/>
    <w:rsid w:val="00767886"/>
    <w:rsid w:val="00767B85"/>
    <w:rsid w:val="007707AC"/>
    <w:rsid w:val="007710DE"/>
    <w:rsid w:val="00772ECA"/>
    <w:rsid w:val="00773883"/>
    <w:rsid w:val="00775218"/>
    <w:rsid w:val="00776682"/>
    <w:rsid w:val="00780B59"/>
    <w:rsid w:val="00780BDF"/>
    <w:rsid w:val="00782821"/>
    <w:rsid w:val="00782C24"/>
    <w:rsid w:val="00783A4F"/>
    <w:rsid w:val="00787396"/>
    <w:rsid w:val="0078775A"/>
    <w:rsid w:val="007916FA"/>
    <w:rsid w:val="0079406C"/>
    <w:rsid w:val="0079421C"/>
    <w:rsid w:val="00794A43"/>
    <w:rsid w:val="0079573E"/>
    <w:rsid w:val="0079596C"/>
    <w:rsid w:val="00797AD3"/>
    <w:rsid w:val="007A0840"/>
    <w:rsid w:val="007A1A40"/>
    <w:rsid w:val="007A325D"/>
    <w:rsid w:val="007A4FB1"/>
    <w:rsid w:val="007A5DB7"/>
    <w:rsid w:val="007A5E58"/>
    <w:rsid w:val="007A5E6C"/>
    <w:rsid w:val="007B2909"/>
    <w:rsid w:val="007B2F7D"/>
    <w:rsid w:val="007B3070"/>
    <w:rsid w:val="007B350A"/>
    <w:rsid w:val="007B4D25"/>
    <w:rsid w:val="007B5C55"/>
    <w:rsid w:val="007B7F56"/>
    <w:rsid w:val="007C2972"/>
    <w:rsid w:val="007C4345"/>
    <w:rsid w:val="007C4896"/>
    <w:rsid w:val="007C4957"/>
    <w:rsid w:val="007C65D9"/>
    <w:rsid w:val="007C6A1A"/>
    <w:rsid w:val="007C7FCF"/>
    <w:rsid w:val="007D0A98"/>
    <w:rsid w:val="007D1206"/>
    <w:rsid w:val="007D17A7"/>
    <w:rsid w:val="007D2166"/>
    <w:rsid w:val="007D27A3"/>
    <w:rsid w:val="007D2EB6"/>
    <w:rsid w:val="007D3382"/>
    <w:rsid w:val="007D50A4"/>
    <w:rsid w:val="007D5DB5"/>
    <w:rsid w:val="007D604D"/>
    <w:rsid w:val="007D62FD"/>
    <w:rsid w:val="007D6A35"/>
    <w:rsid w:val="007D6B2B"/>
    <w:rsid w:val="007E5C8D"/>
    <w:rsid w:val="007F0C4E"/>
    <w:rsid w:val="007F1C2C"/>
    <w:rsid w:val="007F42DC"/>
    <w:rsid w:val="007F6605"/>
    <w:rsid w:val="007F7896"/>
    <w:rsid w:val="008039FC"/>
    <w:rsid w:val="00803C09"/>
    <w:rsid w:val="00803DB1"/>
    <w:rsid w:val="008047BD"/>
    <w:rsid w:val="00805E38"/>
    <w:rsid w:val="00806E34"/>
    <w:rsid w:val="008074EB"/>
    <w:rsid w:val="00810010"/>
    <w:rsid w:val="008111A5"/>
    <w:rsid w:val="00813F3F"/>
    <w:rsid w:val="008150F7"/>
    <w:rsid w:val="0081541C"/>
    <w:rsid w:val="00815B65"/>
    <w:rsid w:val="00815FAE"/>
    <w:rsid w:val="00816A53"/>
    <w:rsid w:val="00820B82"/>
    <w:rsid w:val="00821467"/>
    <w:rsid w:val="008217D4"/>
    <w:rsid w:val="00821959"/>
    <w:rsid w:val="008220EC"/>
    <w:rsid w:val="00822F60"/>
    <w:rsid w:val="00822FCD"/>
    <w:rsid w:val="00825BB2"/>
    <w:rsid w:val="00825C96"/>
    <w:rsid w:val="00827079"/>
    <w:rsid w:val="0083166C"/>
    <w:rsid w:val="008328B9"/>
    <w:rsid w:val="00834908"/>
    <w:rsid w:val="00834DAA"/>
    <w:rsid w:val="00835F39"/>
    <w:rsid w:val="00840167"/>
    <w:rsid w:val="00840CBE"/>
    <w:rsid w:val="00841C9C"/>
    <w:rsid w:val="008437C7"/>
    <w:rsid w:val="008448C2"/>
    <w:rsid w:val="00846543"/>
    <w:rsid w:val="0084708E"/>
    <w:rsid w:val="00851421"/>
    <w:rsid w:val="00851B4C"/>
    <w:rsid w:val="0085363E"/>
    <w:rsid w:val="008536FF"/>
    <w:rsid w:val="00855CD2"/>
    <w:rsid w:val="00856395"/>
    <w:rsid w:val="00857757"/>
    <w:rsid w:val="00857B7A"/>
    <w:rsid w:val="00857F4E"/>
    <w:rsid w:val="00860391"/>
    <w:rsid w:val="0086452C"/>
    <w:rsid w:val="00870680"/>
    <w:rsid w:val="00872718"/>
    <w:rsid w:val="00873D8B"/>
    <w:rsid w:val="008748D3"/>
    <w:rsid w:val="008757AD"/>
    <w:rsid w:val="008764BE"/>
    <w:rsid w:val="00876C9A"/>
    <w:rsid w:val="00877ABF"/>
    <w:rsid w:val="00882857"/>
    <w:rsid w:val="008831F5"/>
    <w:rsid w:val="0088583B"/>
    <w:rsid w:val="00885924"/>
    <w:rsid w:val="00886176"/>
    <w:rsid w:val="0088698B"/>
    <w:rsid w:val="00886AEC"/>
    <w:rsid w:val="00887F26"/>
    <w:rsid w:val="00891A78"/>
    <w:rsid w:val="008930DE"/>
    <w:rsid w:val="00894C9B"/>
    <w:rsid w:val="00895951"/>
    <w:rsid w:val="00897732"/>
    <w:rsid w:val="008A007C"/>
    <w:rsid w:val="008A08CE"/>
    <w:rsid w:val="008A3E5D"/>
    <w:rsid w:val="008A4EE6"/>
    <w:rsid w:val="008A573F"/>
    <w:rsid w:val="008A5E88"/>
    <w:rsid w:val="008A5FD3"/>
    <w:rsid w:val="008A69B8"/>
    <w:rsid w:val="008B0C8A"/>
    <w:rsid w:val="008B34C5"/>
    <w:rsid w:val="008B4859"/>
    <w:rsid w:val="008B62A8"/>
    <w:rsid w:val="008B6C74"/>
    <w:rsid w:val="008B775E"/>
    <w:rsid w:val="008B7CFB"/>
    <w:rsid w:val="008C1790"/>
    <w:rsid w:val="008C220C"/>
    <w:rsid w:val="008C61C0"/>
    <w:rsid w:val="008C64C0"/>
    <w:rsid w:val="008D02AC"/>
    <w:rsid w:val="008D0744"/>
    <w:rsid w:val="008D33E8"/>
    <w:rsid w:val="008D3512"/>
    <w:rsid w:val="008D5014"/>
    <w:rsid w:val="008D5622"/>
    <w:rsid w:val="008D6B33"/>
    <w:rsid w:val="008E07BC"/>
    <w:rsid w:val="008E22D7"/>
    <w:rsid w:val="008E2E31"/>
    <w:rsid w:val="008E32DA"/>
    <w:rsid w:val="008E3736"/>
    <w:rsid w:val="008F0C60"/>
    <w:rsid w:val="008F1741"/>
    <w:rsid w:val="008F24B8"/>
    <w:rsid w:val="008F2956"/>
    <w:rsid w:val="008F419C"/>
    <w:rsid w:val="008F44DA"/>
    <w:rsid w:val="008F48AE"/>
    <w:rsid w:val="008F4B28"/>
    <w:rsid w:val="008F695F"/>
    <w:rsid w:val="008F7730"/>
    <w:rsid w:val="009000B3"/>
    <w:rsid w:val="009004BF"/>
    <w:rsid w:val="00902AC0"/>
    <w:rsid w:val="00902F30"/>
    <w:rsid w:val="009061AB"/>
    <w:rsid w:val="00906229"/>
    <w:rsid w:val="00907396"/>
    <w:rsid w:val="0090781C"/>
    <w:rsid w:val="0091121E"/>
    <w:rsid w:val="009125A8"/>
    <w:rsid w:val="009131A5"/>
    <w:rsid w:val="00914D43"/>
    <w:rsid w:val="00916714"/>
    <w:rsid w:val="00920766"/>
    <w:rsid w:val="00922BB6"/>
    <w:rsid w:val="00925949"/>
    <w:rsid w:val="00926886"/>
    <w:rsid w:val="009306E1"/>
    <w:rsid w:val="0093175F"/>
    <w:rsid w:val="009335CD"/>
    <w:rsid w:val="0093404E"/>
    <w:rsid w:val="009375B7"/>
    <w:rsid w:val="0093762E"/>
    <w:rsid w:val="00937E5B"/>
    <w:rsid w:val="00937F95"/>
    <w:rsid w:val="0094087A"/>
    <w:rsid w:val="00940E19"/>
    <w:rsid w:val="00941669"/>
    <w:rsid w:val="00944ABC"/>
    <w:rsid w:val="009511C0"/>
    <w:rsid w:val="009534F5"/>
    <w:rsid w:val="0096000B"/>
    <w:rsid w:val="00961DFD"/>
    <w:rsid w:val="00962916"/>
    <w:rsid w:val="009668C0"/>
    <w:rsid w:val="009669F7"/>
    <w:rsid w:val="0097012B"/>
    <w:rsid w:val="00973EC0"/>
    <w:rsid w:val="009755BD"/>
    <w:rsid w:val="00975F33"/>
    <w:rsid w:val="009801FB"/>
    <w:rsid w:val="009805E2"/>
    <w:rsid w:val="00980D09"/>
    <w:rsid w:val="00983A92"/>
    <w:rsid w:val="00984D9F"/>
    <w:rsid w:val="00986068"/>
    <w:rsid w:val="00986497"/>
    <w:rsid w:val="009869FA"/>
    <w:rsid w:val="00987B7B"/>
    <w:rsid w:val="009912FD"/>
    <w:rsid w:val="0099146A"/>
    <w:rsid w:val="0099258D"/>
    <w:rsid w:val="0099478B"/>
    <w:rsid w:val="00997DF5"/>
    <w:rsid w:val="009A1203"/>
    <w:rsid w:val="009A17B5"/>
    <w:rsid w:val="009A320A"/>
    <w:rsid w:val="009A3A77"/>
    <w:rsid w:val="009A554F"/>
    <w:rsid w:val="009A5B98"/>
    <w:rsid w:val="009A5BED"/>
    <w:rsid w:val="009A61B5"/>
    <w:rsid w:val="009A7C2D"/>
    <w:rsid w:val="009B2D05"/>
    <w:rsid w:val="009B3CD8"/>
    <w:rsid w:val="009B3DC1"/>
    <w:rsid w:val="009B473E"/>
    <w:rsid w:val="009B5BBF"/>
    <w:rsid w:val="009B66F7"/>
    <w:rsid w:val="009B7D62"/>
    <w:rsid w:val="009C15B6"/>
    <w:rsid w:val="009C37A8"/>
    <w:rsid w:val="009C380D"/>
    <w:rsid w:val="009C3EB9"/>
    <w:rsid w:val="009C4CEE"/>
    <w:rsid w:val="009C7F24"/>
    <w:rsid w:val="009D0AED"/>
    <w:rsid w:val="009D5704"/>
    <w:rsid w:val="009D6E10"/>
    <w:rsid w:val="009D7789"/>
    <w:rsid w:val="009E1C05"/>
    <w:rsid w:val="009E1D1E"/>
    <w:rsid w:val="009E404A"/>
    <w:rsid w:val="009E4FC4"/>
    <w:rsid w:val="009E6D8E"/>
    <w:rsid w:val="009F0456"/>
    <w:rsid w:val="009F1374"/>
    <w:rsid w:val="009F21BD"/>
    <w:rsid w:val="009F23C6"/>
    <w:rsid w:val="009F2AC3"/>
    <w:rsid w:val="009F3650"/>
    <w:rsid w:val="009F4252"/>
    <w:rsid w:val="009F5DA1"/>
    <w:rsid w:val="009F6211"/>
    <w:rsid w:val="00A00D74"/>
    <w:rsid w:val="00A0276B"/>
    <w:rsid w:val="00A02F42"/>
    <w:rsid w:val="00A03452"/>
    <w:rsid w:val="00A03FE3"/>
    <w:rsid w:val="00A04BEE"/>
    <w:rsid w:val="00A060E4"/>
    <w:rsid w:val="00A1111A"/>
    <w:rsid w:val="00A1196D"/>
    <w:rsid w:val="00A14B64"/>
    <w:rsid w:val="00A14CAB"/>
    <w:rsid w:val="00A15237"/>
    <w:rsid w:val="00A15B67"/>
    <w:rsid w:val="00A1693F"/>
    <w:rsid w:val="00A203A7"/>
    <w:rsid w:val="00A20F92"/>
    <w:rsid w:val="00A228DE"/>
    <w:rsid w:val="00A278B1"/>
    <w:rsid w:val="00A313EB"/>
    <w:rsid w:val="00A31807"/>
    <w:rsid w:val="00A334A7"/>
    <w:rsid w:val="00A33A7F"/>
    <w:rsid w:val="00A34D59"/>
    <w:rsid w:val="00A35157"/>
    <w:rsid w:val="00A35867"/>
    <w:rsid w:val="00A35A57"/>
    <w:rsid w:val="00A36744"/>
    <w:rsid w:val="00A373BF"/>
    <w:rsid w:val="00A4271B"/>
    <w:rsid w:val="00A42DCE"/>
    <w:rsid w:val="00A43B02"/>
    <w:rsid w:val="00A443A3"/>
    <w:rsid w:val="00A44707"/>
    <w:rsid w:val="00A44B68"/>
    <w:rsid w:val="00A4543E"/>
    <w:rsid w:val="00A47655"/>
    <w:rsid w:val="00A47D34"/>
    <w:rsid w:val="00A517DD"/>
    <w:rsid w:val="00A51F21"/>
    <w:rsid w:val="00A53067"/>
    <w:rsid w:val="00A53A1C"/>
    <w:rsid w:val="00A5403A"/>
    <w:rsid w:val="00A54A22"/>
    <w:rsid w:val="00A6085D"/>
    <w:rsid w:val="00A65588"/>
    <w:rsid w:val="00A65C39"/>
    <w:rsid w:val="00A65C53"/>
    <w:rsid w:val="00A6660A"/>
    <w:rsid w:val="00A71029"/>
    <w:rsid w:val="00A71A9B"/>
    <w:rsid w:val="00A723AA"/>
    <w:rsid w:val="00A737BA"/>
    <w:rsid w:val="00A761A1"/>
    <w:rsid w:val="00A76527"/>
    <w:rsid w:val="00A77319"/>
    <w:rsid w:val="00A80BC6"/>
    <w:rsid w:val="00A81A9F"/>
    <w:rsid w:val="00A84054"/>
    <w:rsid w:val="00A865DE"/>
    <w:rsid w:val="00A8790A"/>
    <w:rsid w:val="00A904A6"/>
    <w:rsid w:val="00A91C24"/>
    <w:rsid w:val="00A954F8"/>
    <w:rsid w:val="00A95568"/>
    <w:rsid w:val="00A975C1"/>
    <w:rsid w:val="00A97C29"/>
    <w:rsid w:val="00AA0A6F"/>
    <w:rsid w:val="00AA1F12"/>
    <w:rsid w:val="00AA4821"/>
    <w:rsid w:val="00AB1B65"/>
    <w:rsid w:val="00AB2354"/>
    <w:rsid w:val="00AB2C85"/>
    <w:rsid w:val="00AB3538"/>
    <w:rsid w:val="00AB449F"/>
    <w:rsid w:val="00AB4DA2"/>
    <w:rsid w:val="00AB572E"/>
    <w:rsid w:val="00AC0510"/>
    <w:rsid w:val="00AC58F1"/>
    <w:rsid w:val="00AC6C29"/>
    <w:rsid w:val="00AC6FB6"/>
    <w:rsid w:val="00AC7188"/>
    <w:rsid w:val="00AD0DC7"/>
    <w:rsid w:val="00AD11B3"/>
    <w:rsid w:val="00AD17B3"/>
    <w:rsid w:val="00AD2222"/>
    <w:rsid w:val="00AD228E"/>
    <w:rsid w:val="00AD2AF4"/>
    <w:rsid w:val="00AD323E"/>
    <w:rsid w:val="00AD4246"/>
    <w:rsid w:val="00AD4335"/>
    <w:rsid w:val="00AD496C"/>
    <w:rsid w:val="00AD4E8A"/>
    <w:rsid w:val="00AD7442"/>
    <w:rsid w:val="00AD7DF7"/>
    <w:rsid w:val="00AE0B03"/>
    <w:rsid w:val="00AE12CA"/>
    <w:rsid w:val="00AE29D8"/>
    <w:rsid w:val="00AE3818"/>
    <w:rsid w:val="00AE4F7A"/>
    <w:rsid w:val="00AE51CB"/>
    <w:rsid w:val="00AF24DA"/>
    <w:rsid w:val="00AF39EB"/>
    <w:rsid w:val="00AF793C"/>
    <w:rsid w:val="00B01050"/>
    <w:rsid w:val="00B01784"/>
    <w:rsid w:val="00B02BD9"/>
    <w:rsid w:val="00B03319"/>
    <w:rsid w:val="00B04B9D"/>
    <w:rsid w:val="00B05646"/>
    <w:rsid w:val="00B06624"/>
    <w:rsid w:val="00B06957"/>
    <w:rsid w:val="00B06CED"/>
    <w:rsid w:val="00B06F60"/>
    <w:rsid w:val="00B1047B"/>
    <w:rsid w:val="00B10BFB"/>
    <w:rsid w:val="00B13F86"/>
    <w:rsid w:val="00B14572"/>
    <w:rsid w:val="00B15B67"/>
    <w:rsid w:val="00B16C27"/>
    <w:rsid w:val="00B17A1E"/>
    <w:rsid w:val="00B20944"/>
    <w:rsid w:val="00B20E3C"/>
    <w:rsid w:val="00B215B2"/>
    <w:rsid w:val="00B21D5C"/>
    <w:rsid w:val="00B2209B"/>
    <w:rsid w:val="00B236D8"/>
    <w:rsid w:val="00B261ED"/>
    <w:rsid w:val="00B271BB"/>
    <w:rsid w:val="00B31F5D"/>
    <w:rsid w:val="00B32E94"/>
    <w:rsid w:val="00B3321A"/>
    <w:rsid w:val="00B33636"/>
    <w:rsid w:val="00B359D8"/>
    <w:rsid w:val="00B3611F"/>
    <w:rsid w:val="00B3722D"/>
    <w:rsid w:val="00B372F5"/>
    <w:rsid w:val="00B37ABD"/>
    <w:rsid w:val="00B4020F"/>
    <w:rsid w:val="00B405A5"/>
    <w:rsid w:val="00B42120"/>
    <w:rsid w:val="00B44A1C"/>
    <w:rsid w:val="00B458B5"/>
    <w:rsid w:val="00B46E20"/>
    <w:rsid w:val="00B476DA"/>
    <w:rsid w:val="00B50786"/>
    <w:rsid w:val="00B510A5"/>
    <w:rsid w:val="00B51623"/>
    <w:rsid w:val="00B52060"/>
    <w:rsid w:val="00B520AE"/>
    <w:rsid w:val="00B525F4"/>
    <w:rsid w:val="00B528F5"/>
    <w:rsid w:val="00B537D2"/>
    <w:rsid w:val="00B53D78"/>
    <w:rsid w:val="00B54386"/>
    <w:rsid w:val="00B554FB"/>
    <w:rsid w:val="00B55D29"/>
    <w:rsid w:val="00B569FB"/>
    <w:rsid w:val="00B63FED"/>
    <w:rsid w:val="00B64293"/>
    <w:rsid w:val="00B6479F"/>
    <w:rsid w:val="00B669A8"/>
    <w:rsid w:val="00B70012"/>
    <w:rsid w:val="00B70AB0"/>
    <w:rsid w:val="00B7111B"/>
    <w:rsid w:val="00B711E1"/>
    <w:rsid w:val="00B7209A"/>
    <w:rsid w:val="00B72DB2"/>
    <w:rsid w:val="00B72DD2"/>
    <w:rsid w:val="00B72F5C"/>
    <w:rsid w:val="00B73C25"/>
    <w:rsid w:val="00B73ECA"/>
    <w:rsid w:val="00B74064"/>
    <w:rsid w:val="00B773D1"/>
    <w:rsid w:val="00B80450"/>
    <w:rsid w:val="00B81D20"/>
    <w:rsid w:val="00B82784"/>
    <w:rsid w:val="00B82E18"/>
    <w:rsid w:val="00B83590"/>
    <w:rsid w:val="00B86A18"/>
    <w:rsid w:val="00B86BE1"/>
    <w:rsid w:val="00B94D9C"/>
    <w:rsid w:val="00B95C88"/>
    <w:rsid w:val="00B96160"/>
    <w:rsid w:val="00B9706B"/>
    <w:rsid w:val="00B97F79"/>
    <w:rsid w:val="00BA1995"/>
    <w:rsid w:val="00BA2206"/>
    <w:rsid w:val="00BA4FF4"/>
    <w:rsid w:val="00BA7749"/>
    <w:rsid w:val="00BA7A83"/>
    <w:rsid w:val="00BB025B"/>
    <w:rsid w:val="00BB0ABB"/>
    <w:rsid w:val="00BB0BAD"/>
    <w:rsid w:val="00BB168D"/>
    <w:rsid w:val="00BB24F6"/>
    <w:rsid w:val="00BB4675"/>
    <w:rsid w:val="00BB4D13"/>
    <w:rsid w:val="00BB51AA"/>
    <w:rsid w:val="00BC21AD"/>
    <w:rsid w:val="00BC375E"/>
    <w:rsid w:val="00BC54CF"/>
    <w:rsid w:val="00BC60F4"/>
    <w:rsid w:val="00BC67D6"/>
    <w:rsid w:val="00BC768E"/>
    <w:rsid w:val="00BD42B8"/>
    <w:rsid w:val="00BD5286"/>
    <w:rsid w:val="00BD6500"/>
    <w:rsid w:val="00BD73B9"/>
    <w:rsid w:val="00BD7704"/>
    <w:rsid w:val="00BD7741"/>
    <w:rsid w:val="00BE00E0"/>
    <w:rsid w:val="00BE01EB"/>
    <w:rsid w:val="00BE1A46"/>
    <w:rsid w:val="00BE1DE8"/>
    <w:rsid w:val="00BE1E61"/>
    <w:rsid w:val="00BE24D2"/>
    <w:rsid w:val="00BE28A4"/>
    <w:rsid w:val="00BE2F52"/>
    <w:rsid w:val="00BE31C6"/>
    <w:rsid w:val="00BE4DA9"/>
    <w:rsid w:val="00BE6B29"/>
    <w:rsid w:val="00BE71A6"/>
    <w:rsid w:val="00BF02BC"/>
    <w:rsid w:val="00BF15BB"/>
    <w:rsid w:val="00BF1F8F"/>
    <w:rsid w:val="00BF28FC"/>
    <w:rsid w:val="00BF3092"/>
    <w:rsid w:val="00BF3C26"/>
    <w:rsid w:val="00BF3EE4"/>
    <w:rsid w:val="00BF5347"/>
    <w:rsid w:val="00BF6B48"/>
    <w:rsid w:val="00BF79D2"/>
    <w:rsid w:val="00BF7BE4"/>
    <w:rsid w:val="00C015C8"/>
    <w:rsid w:val="00C0181F"/>
    <w:rsid w:val="00C02BB9"/>
    <w:rsid w:val="00C034DD"/>
    <w:rsid w:val="00C037D2"/>
    <w:rsid w:val="00C03C1F"/>
    <w:rsid w:val="00C03C3A"/>
    <w:rsid w:val="00C03E6C"/>
    <w:rsid w:val="00C045B4"/>
    <w:rsid w:val="00C0725D"/>
    <w:rsid w:val="00C11388"/>
    <w:rsid w:val="00C11894"/>
    <w:rsid w:val="00C12EA6"/>
    <w:rsid w:val="00C140F6"/>
    <w:rsid w:val="00C143AA"/>
    <w:rsid w:val="00C14574"/>
    <w:rsid w:val="00C16581"/>
    <w:rsid w:val="00C21F9D"/>
    <w:rsid w:val="00C31365"/>
    <w:rsid w:val="00C32EAC"/>
    <w:rsid w:val="00C33AB9"/>
    <w:rsid w:val="00C34D17"/>
    <w:rsid w:val="00C40510"/>
    <w:rsid w:val="00C40CAB"/>
    <w:rsid w:val="00C4330A"/>
    <w:rsid w:val="00C441B7"/>
    <w:rsid w:val="00C460DD"/>
    <w:rsid w:val="00C50193"/>
    <w:rsid w:val="00C52639"/>
    <w:rsid w:val="00C5397A"/>
    <w:rsid w:val="00C547EF"/>
    <w:rsid w:val="00C5499A"/>
    <w:rsid w:val="00C6459E"/>
    <w:rsid w:val="00C646C4"/>
    <w:rsid w:val="00C64C73"/>
    <w:rsid w:val="00C657EC"/>
    <w:rsid w:val="00C674C8"/>
    <w:rsid w:val="00C70C9D"/>
    <w:rsid w:val="00C71EDF"/>
    <w:rsid w:val="00C72268"/>
    <w:rsid w:val="00C7238E"/>
    <w:rsid w:val="00C723AF"/>
    <w:rsid w:val="00C72C41"/>
    <w:rsid w:val="00C73452"/>
    <w:rsid w:val="00C7346D"/>
    <w:rsid w:val="00C73B19"/>
    <w:rsid w:val="00C75382"/>
    <w:rsid w:val="00C76727"/>
    <w:rsid w:val="00C77F18"/>
    <w:rsid w:val="00C80077"/>
    <w:rsid w:val="00C804D1"/>
    <w:rsid w:val="00C809AC"/>
    <w:rsid w:val="00C80D90"/>
    <w:rsid w:val="00C814B1"/>
    <w:rsid w:val="00C8701D"/>
    <w:rsid w:val="00C90B78"/>
    <w:rsid w:val="00C9107D"/>
    <w:rsid w:val="00C9124A"/>
    <w:rsid w:val="00C92343"/>
    <w:rsid w:val="00C944F5"/>
    <w:rsid w:val="00C94B0E"/>
    <w:rsid w:val="00C9718A"/>
    <w:rsid w:val="00CA04D8"/>
    <w:rsid w:val="00CA08D5"/>
    <w:rsid w:val="00CA21B7"/>
    <w:rsid w:val="00CA32DE"/>
    <w:rsid w:val="00CA3520"/>
    <w:rsid w:val="00CA48CE"/>
    <w:rsid w:val="00CA4BED"/>
    <w:rsid w:val="00CA562B"/>
    <w:rsid w:val="00CA58D7"/>
    <w:rsid w:val="00CA638E"/>
    <w:rsid w:val="00CA7BD9"/>
    <w:rsid w:val="00CB1E3C"/>
    <w:rsid w:val="00CB21DD"/>
    <w:rsid w:val="00CB28AA"/>
    <w:rsid w:val="00CB35F9"/>
    <w:rsid w:val="00CB49BD"/>
    <w:rsid w:val="00CB63A7"/>
    <w:rsid w:val="00CB681D"/>
    <w:rsid w:val="00CC25DC"/>
    <w:rsid w:val="00CC32FD"/>
    <w:rsid w:val="00CC3D42"/>
    <w:rsid w:val="00CC6196"/>
    <w:rsid w:val="00CC6493"/>
    <w:rsid w:val="00CD0CFD"/>
    <w:rsid w:val="00CD1B9E"/>
    <w:rsid w:val="00CD31BD"/>
    <w:rsid w:val="00CD3A3F"/>
    <w:rsid w:val="00CD421E"/>
    <w:rsid w:val="00CE2181"/>
    <w:rsid w:val="00CE44BC"/>
    <w:rsid w:val="00CE55C5"/>
    <w:rsid w:val="00CF0BE7"/>
    <w:rsid w:val="00CF1118"/>
    <w:rsid w:val="00CF2137"/>
    <w:rsid w:val="00CF598D"/>
    <w:rsid w:val="00CF5A42"/>
    <w:rsid w:val="00CF658B"/>
    <w:rsid w:val="00CF6757"/>
    <w:rsid w:val="00CF6FE7"/>
    <w:rsid w:val="00D0086C"/>
    <w:rsid w:val="00D00FF2"/>
    <w:rsid w:val="00D0151D"/>
    <w:rsid w:val="00D017E6"/>
    <w:rsid w:val="00D03A61"/>
    <w:rsid w:val="00D03EB2"/>
    <w:rsid w:val="00D04109"/>
    <w:rsid w:val="00D041B9"/>
    <w:rsid w:val="00D0528A"/>
    <w:rsid w:val="00D062BE"/>
    <w:rsid w:val="00D1090F"/>
    <w:rsid w:val="00D13680"/>
    <w:rsid w:val="00D13BE2"/>
    <w:rsid w:val="00D142C6"/>
    <w:rsid w:val="00D14A1C"/>
    <w:rsid w:val="00D14DA6"/>
    <w:rsid w:val="00D15AFC"/>
    <w:rsid w:val="00D168A2"/>
    <w:rsid w:val="00D17086"/>
    <w:rsid w:val="00D21065"/>
    <w:rsid w:val="00D2229A"/>
    <w:rsid w:val="00D23101"/>
    <w:rsid w:val="00D233E8"/>
    <w:rsid w:val="00D25F7D"/>
    <w:rsid w:val="00D2681E"/>
    <w:rsid w:val="00D315A2"/>
    <w:rsid w:val="00D33252"/>
    <w:rsid w:val="00D338F3"/>
    <w:rsid w:val="00D345F7"/>
    <w:rsid w:val="00D36AC7"/>
    <w:rsid w:val="00D3785B"/>
    <w:rsid w:val="00D40974"/>
    <w:rsid w:val="00D437B1"/>
    <w:rsid w:val="00D44308"/>
    <w:rsid w:val="00D444DE"/>
    <w:rsid w:val="00D445A5"/>
    <w:rsid w:val="00D44F57"/>
    <w:rsid w:val="00D46E49"/>
    <w:rsid w:val="00D47ABB"/>
    <w:rsid w:val="00D508E7"/>
    <w:rsid w:val="00D50CDC"/>
    <w:rsid w:val="00D54534"/>
    <w:rsid w:val="00D54555"/>
    <w:rsid w:val="00D54E6F"/>
    <w:rsid w:val="00D55569"/>
    <w:rsid w:val="00D57336"/>
    <w:rsid w:val="00D57525"/>
    <w:rsid w:val="00D575D2"/>
    <w:rsid w:val="00D60601"/>
    <w:rsid w:val="00D609F2"/>
    <w:rsid w:val="00D619F1"/>
    <w:rsid w:val="00D64708"/>
    <w:rsid w:val="00D64789"/>
    <w:rsid w:val="00D66481"/>
    <w:rsid w:val="00D72584"/>
    <w:rsid w:val="00D732FD"/>
    <w:rsid w:val="00D7364E"/>
    <w:rsid w:val="00D7502F"/>
    <w:rsid w:val="00D77C44"/>
    <w:rsid w:val="00D81B82"/>
    <w:rsid w:val="00D82AFF"/>
    <w:rsid w:val="00D86056"/>
    <w:rsid w:val="00D8646D"/>
    <w:rsid w:val="00D876E9"/>
    <w:rsid w:val="00D912F3"/>
    <w:rsid w:val="00D914DA"/>
    <w:rsid w:val="00D93AB6"/>
    <w:rsid w:val="00DA21E8"/>
    <w:rsid w:val="00DA32D8"/>
    <w:rsid w:val="00DA51DC"/>
    <w:rsid w:val="00DA553F"/>
    <w:rsid w:val="00DB0886"/>
    <w:rsid w:val="00DB0FCB"/>
    <w:rsid w:val="00DB2133"/>
    <w:rsid w:val="00DB44FE"/>
    <w:rsid w:val="00DB7E3A"/>
    <w:rsid w:val="00DC0686"/>
    <w:rsid w:val="00DC06F9"/>
    <w:rsid w:val="00DC0AAD"/>
    <w:rsid w:val="00DC1647"/>
    <w:rsid w:val="00DC3297"/>
    <w:rsid w:val="00DC3478"/>
    <w:rsid w:val="00DC41F8"/>
    <w:rsid w:val="00DC44CD"/>
    <w:rsid w:val="00DC47AD"/>
    <w:rsid w:val="00DC5750"/>
    <w:rsid w:val="00DC59B4"/>
    <w:rsid w:val="00DD11D6"/>
    <w:rsid w:val="00DD2F45"/>
    <w:rsid w:val="00DD4B2B"/>
    <w:rsid w:val="00DD6492"/>
    <w:rsid w:val="00DE26D2"/>
    <w:rsid w:val="00DE2DF5"/>
    <w:rsid w:val="00DE3B68"/>
    <w:rsid w:val="00DE3BC0"/>
    <w:rsid w:val="00DE3F69"/>
    <w:rsid w:val="00DE4AA3"/>
    <w:rsid w:val="00DE6090"/>
    <w:rsid w:val="00DE69F5"/>
    <w:rsid w:val="00DE7173"/>
    <w:rsid w:val="00DF2FD8"/>
    <w:rsid w:val="00DF3A74"/>
    <w:rsid w:val="00DF3E2F"/>
    <w:rsid w:val="00DF64BB"/>
    <w:rsid w:val="00DF7673"/>
    <w:rsid w:val="00E00925"/>
    <w:rsid w:val="00E02224"/>
    <w:rsid w:val="00E027B9"/>
    <w:rsid w:val="00E03226"/>
    <w:rsid w:val="00E042D9"/>
    <w:rsid w:val="00E07690"/>
    <w:rsid w:val="00E077A4"/>
    <w:rsid w:val="00E0787F"/>
    <w:rsid w:val="00E078FC"/>
    <w:rsid w:val="00E12F5A"/>
    <w:rsid w:val="00E13A8D"/>
    <w:rsid w:val="00E14744"/>
    <w:rsid w:val="00E14975"/>
    <w:rsid w:val="00E14CD2"/>
    <w:rsid w:val="00E165BC"/>
    <w:rsid w:val="00E16A29"/>
    <w:rsid w:val="00E17ADA"/>
    <w:rsid w:val="00E2216E"/>
    <w:rsid w:val="00E22590"/>
    <w:rsid w:val="00E231E9"/>
    <w:rsid w:val="00E24610"/>
    <w:rsid w:val="00E2547F"/>
    <w:rsid w:val="00E25F19"/>
    <w:rsid w:val="00E26BEC"/>
    <w:rsid w:val="00E27102"/>
    <w:rsid w:val="00E27CD9"/>
    <w:rsid w:val="00E31A38"/>
    <w:rsid w:val="00E31F8C"/>
    <w:rsid w:val="00E32083"/>
    <w:rsid w:val="00E3398A"/>
    <w:rsid w:val="00E34870"/>
    <w:rsid w:val="00E35F63"/>
    <w:rsid w:val="00E360B8"/>
    <w:rsid w:val="00E36974"/>
    <w:rsid w:val="00E36F20"/>
    <w:rsid w:val="00E37E3E"/>
    <w:rsid w:val="00E37F74"/>
    <w:rsid w:val="00E40990"/>
    <w:rsid w:val="00E42451"/>
    <w:rsid w:val="00E4263A"/>
    <w:rsid w:val="00E4288F"/>
    <w:rsid w:val="00E445F7"/>
    <w:rsid w:val="00E464ED"/>
    <w:rsid w:val="00E47856"/>
    <w:rsid w:val="00E500E0"/>
    <w:rsid w:val="00E54477"/>
    <w:rsid w:val="00E54AF4"/>
    <w:rsid w:val="00E54F1E"/>
    <w:rsid w:val="00E57966"/>
    <w:rsid w:val="00E602FB"/>
    <w:rsid w:val="00E61838"/>
    <w:rsid w:val="00E619C1"/>
    <w:rsid w:val="00E638EA"/>
    <w:rsid w:val="00E63B03"/>
    <w:rsid w:val="00E66EC4"/>
    <w:rsid w:val="00E7119A"/>
    <w:rsid w:val="00E75AC5"/>
    <w:rsid w:val="00E76EA9"/>
    <w:rsid w:val="00E8174A"/>
    <w:rsid w:val="00E819A7"/>
    <w:rsid w:val="00E819FB"/>
    <w:rsid w:val="00E82936"/>
    <w:rsid w:val="00E83917"/>
    <w:rsid w:val="00E84126"/>
    <w:rsid w:val="00E853CF"/>
    <w:rsid w:val="00E921F5"/>
    <w:rsid w:val="00E93F8C"/>
    <w:rsid w:val="00E953F8"/>
    <w:rsid w:val="00E960E1"/>
    <w:rsid w:val="00E97AF8"/>
    <w:rsid w:val="00EA00B0"/>
    <w:rsid w:val="00EA01F7"/>
    <w:rsid w:val="00EA1398"/>
    <w:rsid w:val="00EA1865"/>
    <w:rsid w:val="00EA38DF"/>
    <w:rsid w:val="00EA485B"/>
    <w:rsid w:val="00EA494C"/>
    <w:rsid w:val="00EA54E0"/>
    <w:rsid w:val="00EA6B48"/>
    <w:rsid w:val="00EB1CC9"/>
    <w:rsid w:val="00EB1ECD"/>
    <w:rsid w:val="00EB207A"/>
    <w:rsid w:val="00EB2F91"/>
    <w:rsid w:val="00EB3921"/>
    <w:rsid w:val="00EB7F39"/>
    <w:rsid w:val="00EC0DB4"/>
    <w:rsid w:val="00EC2B95"/>
    <w:rsid w:val="00EC33FD"/>
    <w:rsid w:val="00EC53AC"/>
    <w:rsid w:val="00EC6251"/>
    <w:rsid w:val="00EC640C"/>
    <w:rsid w:val="00ED17B4"/>
    <w:rsid w:val="00ED1E06"/>
    <w:rsid w:val="00ED40AD"/>
    <w:rsid w:val="00ED49A5"/>
    <w:rsid w:val="00ED59B1"/>
    <w:rsid w:val="00ED66C7"/>
    <w:rsid w:val="00ED66F5"/>
    <w:rsid w:val="00ED6879"/>
    <w:rsid w:val="00ED6F82"/>
    <w:rsid w:val="00EE1870"/>
    <w:rsid w:val="00EE1F70"/>
    <w:rsid w:val="00EE38D6"/>
    <w:rsid w:val="00EE58FB"/>
    <w:rsid w:val="00EE7097"/>
    <w:rsid w:val="00EE74B1"/>
    <w:rsid w:val="00EF25D9"/>
    <w:rsid w:val="00EF5D29"/>
    <w:rsid w:val="00F008A6"/>
    <w:rsid w:val="00F0152E"/>
    <w:rsid w:val="00F02DC4"/>
    <w:rsid w:val="00F03555"/>
    <w:rsid w:val="00F03D0B"/>
    <w:rsid w:val="00F03FC9"/>
    <w:rsid w:val="00F05447"/>
    <w:rsid w:val="00F0562D"/>
    <w:rsid w:val="00F06210"/>
    <w:rsid w:val="00F10BE0"/>
    <w:rsid w:val="00F11C90"/>
    <w:rsid w:val="00F12AA9"/>
    <w:rsid w:val="00F14450"/>
    <w:rsid w:val="00F16159"/>
    <w:rsid w:val="00F21BD4"/>
    <w:rsid w:val="00F21E76"/>
    <w:rsid w:val="00F221A6"/>
    <w:rsid w:val="00F24550"/>
    <w:rsid w:val="00F25519"/>
    <w:rsid w:val="00F268B6"/>
    <w:rsid w:val="00F272E3"/>
    <w:rsid w:val="00F27DF9"/>
    <w:rsid w:val="00F31465"/>
    <w:rsid w:val="00F31544"/>
    <w:rsid w:val="00F3275A"/>
    <w:rsid w:val="00F3350C"/>
    <w:rsid w:val="00F33D87"/>
    <w:rsid w:val="00F33D9A"/>
    <w:rsid w:val="00F33DF4"/>
    <w:rsid w:val="00F34CD0"/>
    <w:rsid w:val="00F359B0"/>
    <w:rsid w:val="00F404F6"/>
    <w:rsid w:val="00F40783"/>
    <w:rsid w:val="00F40BA5"/>
    <w:rsid w:val="00F42B2E"/>
    <w:rsid w:val="00F43F08"/>
    <w:rsid w:val="00F43F5A"/>
    <w:rsid w:val="00F43F67"/>
    <w:rsid w:val="00F44051"/>
    <w:rsid w:val="00F4458D"/>
    <w:rsid w:val="00F44770"/>
    <w:rsid w:val="00F45A44"/>
    <w:rsid w:val="00F46D07"/>
    <w:rsid w:val="00F5096B"/>
    <w:rsid w:val="00F51C54"/>
    <w:rsid w:val="00F5209A"/>
    <w:rsid w:val="00F5567F"/>
    <w:rsid w:val="00F5789C"/>
    <w:rsid w:val="00F61261"/>
    <w:rsid w:val="00F62755"/>
    <w:rsid w:val="00F64740"/>
    <w:rsid w:val="00F64A8C"/>
    <w:rsid w:val="00F6577C"/>
    <w:rsid w:val="00F67B01"/>
    <w:rsid w:val="00F7082A"/>
    <w:rsid w:val="00F70A34"/>
    <w:rsid w:val="00F70C01"/>
    <w:rsid w:val="00F70CCC"/>
    <w:rsid w:val="00F72F24"/>
    <w:rsid w:val="00F732B2"/>
    <w:rsid w:val="00F73501"/>
    <w:rsid w:val="00F81111"/>
    <w:rsid w:val="00F8114C"/>
    <w:rsid w:val="00F83332"/>
    <w:rsid w:val="00F84024"/>
    <w:rsid w:val="00F84EC7"/>
    <w:rsid w:val="00F90588"/>
    <w:rsid w:val="00F9119A"/>
    <w:rsid w:val="00F9180F"/>
    <w:rsid w:val="00F91D06"/>
    <w:rsid w:val="00F92E18"/>
    <w:rsid w:val="00F96083"/>
    <w:rsid w:val="00FA0598"/>
    <w:rsid w:val="00FA1AFD"/>
    <w:rsid w:val="00FA1FB2"/>
    <w:rsid w:val="00FA2756"/>
    <w:rsid w:val="00FA2922"/>
    <w:rsid w:val="00FA29B8"/>
    <w:rsid w:val="00FA3318"/>
    <w:rsid w:val="00FA3C0D"/>
    <w:rsid w:val="00FA4E5E"/>
    <w:rsid w:val="00FA50C4"/>
    <w:rsid w:val="00FA5718"/>
    <w:rsid w:val="00FA72D1"/>
    <w:rsid w:val="00FA79EC"/>
    <w:rsid w:val="00FB1380"/>
    <w:rsid w:val="00FB20EC"/>
    <w:rsid w:val="00FB3059"/>
    <w:rsid w:val="00FB7F05"/>
    <w:rsid w:val="00FC3A69"/>
    <w:rsid w:val="00FC4450"/>
    <w:rsid w:val="00FC59D3"/>
    <w:rsid w:val="00FC66D4"/>
    <w:rsid w:val="00FC6C41"/>
    <w:rsid w:val="00FC6E3B"/>
    <w:rsid w:val="00FC6EFD"/>
    <w:rsid w:val="00FC787A"/>
    <w:rsid w:val="00FC7DC6"/>
    <w:rsid w:val="00FD25FC"/>
    <w:rsid w:val="00FD29D5"/>
    <w:rsid w:val="00FD3A7C"/>
    <w:rsid w:val="00FD3BC1"/>
    <w:rsid w:val="00FD6EF4"/>
    <w:rsid w:val="00FE095B"/>
    <w:rsid w:val="00FE0DB5"/>
    <w:rsid w:val="00FE0EE2"/>
    <w:rsid w:val="00FE113D"/>
    <w:rsid w:val="00FE3C28"/>
    <w:rsid w:val="00FE4534"/>
    <w:rsid w:val="00FE4B79"/>
    <w:rsid w:val="00FE6086"/>
    <w:rsid w:val="00FE6FC3"/>
    <w:rsid w:val="00FE775C"/>
    <w:rsid w:val="00FE7ADC"/>
    <w:rsid w:val="00FF1134"/>
    <w:rsid w:val="00FF2081"/>
    <w:rsid w:val="00FF292C"/>
    <w:rsid w:val="00FF3520"/>
    <w:rsid w:val="00FF6F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F45"/>
    <w:rPr>
      <w:sz w:val="18"/>
      <w:szCs w:val="18"/>
    </w:rPr>
  </w:style>
  <w:style w:type="paragraph" w:styleId="a4">
    <w:name w:val="footer"/>
    <w:basedOn w:val="a"/>
    <w:link w:val="Char0"/>
    <w:uiPriority w:val="99"/>
    <w:semiHidden/>
    <w:unhideWhenUsed/>
    <w:rsid w:val="00DD2F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F45"/>
    <w:rPr>
      <w:sz w:val="18"/>
      <w:szCs w:val="18"/>
    </w:rPr>
  </w:style>
  <w:style w:type="paragraph" w:styleId="a5">
    <w:name w:val="Balloon Text"/>
    <w:basedOn w:val="a"/>
    <w:link w:val="Char1"/>
    <w:uiPriority w:val="99"/>
    <w:semiHidden/>
    <w:unhideWhenUsed/>
    <w:rsid w:val="000F1B7B"/>
    <w:rPr>
      <w:sz w:val="18"/>
      <w:szCs w:val="18"/>
    </w:rPr>
  </w:style>
  <w:style w:type="character" w:customStyle="1" w:styleId="Char1">
    <w:name w:val="批注框文本 Char"/>
    <w:basedOn w:val="a0"/>
    <w:link w:val="a5"/>
    <w:uiPriority w:val="99"/>
    <w:semiHidden/>
    <w:rsid w:val="000F1B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637</Words>
  <Characters>3637</Characters>
  <Application>Microsoft Office Word</Application>
  <DocSecurity>0</DocSecurity>
  <Lines>30</Lines>
  <Paragraphs>8</Paragraphs>
  <ScaleCrop>false</ScaleCrop>
  <Company>NND</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2015-11-12T02:28:00Z</dcterms:created>
  <dcterms:modified xsi:type="dcterms:W3CDTF">2015-11-12T07:17:00Z</dcterms:modified>
</cp:coreProperties>
</file>