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4C6" w:rsidRPr="009469FC" w:rsidRDefault="00902A1C" w:rsidP="00C204C6">
      <w:pPr>
        <w:adjustRightInd w:val="0"/>
        <w:snapToGrid w:val="0"/>
        <w:spacing w:line="760" w:lineRule="exact"/>
        <w:jc w:val="center"/>
        <w:rPr>
          <w:rFonts w:ascii="方正小标宋简体" w:eastAsia="方正小标宋简体"/>
          <w:color w:val="000000" w:themeColor="text1"/>
          <w:sz w:val="44"/>
        </w:rPr>
      </w:pPr>
      <w:bookmarkStart w:id="0" w:name="文件标题"/>
      <w:r w:rsidRPr="009469FC">
        <w:rPr>
          <w:rFonts w:ascii="方正小标宋简体" w:eastAsia="方正小标宋简体" w:hint="eastAsia"/>
          <w:color w:val="000000" w:themeColor="text1"/>
          <w:sz w:val="44"/>
        </w:rPr>
        <w:t>园艺学院</w:t>
      </w:r>
      <w:r w:rsidR="00C204C6" w:rsidRPr="009469FC">
        <w:rPr>
          <w:rFonts w:ascii="方正小标宋简体" w:eastAsia="方正小标宋简体" w:hint="eastAsia"/>
          <w:color w:val="000000" w:themeColor="text1"/>
          <w:sz w:val="44"/>
        </w:rPr>
        <w:t>关于做好</w:t>
      </w:r>
    </w:p>
    <w:p w:rsidR="00C204C6" w:rsidRPr="009469FC" w:rsidRDefault="00C204C6" w:rsidP="00C204C6">
      <w:pPr>
        <w:adjustRightInd w:val="0"/>
        <w:snapToGrid w:val="0"/>
        <w:spacing w:line="760" w:lineRule="exact"/>
        <w:jc w:val="center"/>
        <w:rPr>
          <w:rFonts w:ascii="方正小标宋简体" w:eastAsia="方正小标宋简体"/>
          <w:color w:val="000000" w:themeColor="text1"/>
          <w:sz w:val="44"/>
        </w:rPr>
      </w:pPr>
      <w:r w:rsidRPr="009469FC">
        <w:rPr>
          <w:rFonts w:ascii="方正小标宋简体" w:eastAsia="方正小标宋简体" w:hint="eastAsia"/>
          <w:color w:val="000000" w:themeColor="text1"/>
          <w:sz w:val="44"/>
        </w:rPr>
        <w:t>2016年博士生申请审核制招生工作的通知</w:t>
      </w:r>
      <w:bookmarkEnd w:id="0"/>
    </w:p>
    <w:p w:rsidR="00C204C6" w:rsidRPr="009469FC" w:rsidRDefault="00C204C6" w:rsidP="00C204C6">
      <w:pPr>
        <w:spacing w:line="579"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为深入推进博士研究生招生机制改革，完善招收博士生的选拔体系，充分发挥导师在博士生招生中的主导作用，吸引和选拔更多适应现代科学发展要求的优秀创新人才，不断提高博士生招生选拔质量，近年来，学校逐步改革博士研究生招生工作办法，基本建立了相对完整的申请审核制招生办法，成效较为明显。2016年在原博士招生申请审核制的基础上，进一步做好博士招生工作。</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申请审核制包括个人申请、学科审核、学院复核和研究生院审批四个环节。符合报考条件的考生自愿申请，提交能够反映其英语能力、科研能力和综合素质的相关材料，学科依据考生申请材料确定审核名单，审核小组组织考核决定拟录取名单，学院核准后报学校研究生院审批。各学院要根据本通知要求制定相应的实施细则，经学校研究生招生工作领导小组审批后实行。现将有关事项通知如下：</w:t>
      </w:r>
    </w:p>
    <w:p w:rsidR="00C204C6" w:rsidRPr="009469FC" w:rsidRDefault="00C204C6" w:rsidP="00C204C6">
      <w:pPr>
        <w:adjustRightInd w:val="0"/>
        <w:snapToGrid w:val="0"/>
        <w:spacing w:line="540" w:lineRule="exact"/>
        <w:ind w:firstLineChars="200" w:firstLine="640"/>
        <w:rPr>
          <w:rFonts w:ascii="黑体" w:eastAsia="黑体" w:hAnsi="黑体"/>
          <w:color w:val="000000" w:themeColor="text1"/>
          <w:sz w:val="32"/>
          <w:szCs w:val="32"/>
        </w:rPr>
      </w:pPr>
      <w:r w:rsidRPr="009469FC">
        <w:rPr>
          <w:rFonts w:ascii="黑体" w:eastAsia="黑体" w:hAnsi="黑体" w:hint="eastAsia"/>
          <w:color w:val="000000" w:themeColor="text1"/>
          <w:sz w:val="32"/>
          <w:szCs w:val="32"/>
        </w:rPr>
        <w:t>一、组织领导</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bookmarkStart w:id="1" w:name="OLE_LINK1"/>
      <w:bookmarkStart w:id="2" w:name="OLE_LINK2"/>
      <w:bookmarkStart w:id="3" w:name="OLE_LINK3"/>
      <w:r w:rsidRPr="009469FC">
        <w:rPr>
          <w:rFonts w:ascii="仿宋_GB2312" w:eastAsia="仿宋_GB2312" w:hAnsi="宋体" w:hint="eastAsia"/>
          <w:color w:val="000000" w:themeColor="text1"/>
          <w:sz w:val="32"/>
          <w:szCs w:val="32"/>
        </w:rPr>
        <w:t>学校研究生招生</w:t>
      </w:r>
      <w:bookmarkEnd w:id="1"/>
      <w:bookmarkEnd w:id="2"/>
      <w:bookmarkEnd w:id="3"/>
      <w:r w:rsidRPr="009469FC">
        <w:rPr>
          <w:rFonts w:ascii="仿宋_GB2312" w:eastAsia="仿宋_GB2312" w:hAnsi="宋体" w:hint="eastAsia"/>
          <w:color w:val="000000" w:themeColor="text1"/>
          <w:sz w:val="32"/>
          <w:szCs w:val="32"/>
        </w:rPr>
        <w:t>工作领导小组负责指导和协调博士生招生“申请审核制”的实施，学院研究生招生工作领导小组负责组织、指导、协调和监督本学院“申请审核制”招生工作，并成立材料审核小组、综合审核小组和监督小组等专门组织，报研究生院招生办公室备案。</w:t>
      </w:r>
    </w:p>
    <w:p w:rsidR="00C204C6" w:rsidRPr="009469FC" w:rsidRDefault="00C204C6" w:rsidP="00C204C6">
      <w:pPr>
        <w:adjustRightInd w:val="0"/>
        <w:snapToGrid w:val="0"/>
        <w:spacing w:line="540" w:lineRule="exact"/>
        <w:ind w:firstLineChars="200" w:firstLine="640"/>
        <w:rPr>
          <w:rFonts w:ascii="黑体" w:eastAsia="黑体" w:hAnsi="黑体"/>
          <w:color w:val="000000" w:themeColor="text1"/>
          <w:sz w:val="32"/>
          <w:szCs w:val="32"/>
        </w:rPr>
      </w:pPr>
      <w:r w:rsidRPr="009469FC">
        <w:rPr>
          <w:rFonts w:ascii="黑体" w:eastAsia="黑体" w:hAnsi="黑体" w:hint="eastAsia"/>
          <w:color w:val="000000" w:themeColor="text1"/>
          <w:sz w:val="32"/>
          <w:szCs w:val="32"/>
        </w:rPr>
        <w:t>二、申请条件</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 xml:space="preserve">（一）申请者的学位要求需符合下述条件之一： </w:t>
      </w:r>
    </w:p>
    <w:p w:rsidR="00C204C6" w:rsidRPr="009469FC" w:rsidRDefault="00C204C6" w:rsidP="00C204C6">
      <w:pPr>
        <w:adjustRightInd w:val="0"/>
        <w:snapToGrid w:val="0"/>
        <w:spacing w:line="540" w:lineRule="exact"/>
        <w:ind w:firstLineChars="200" w:firstLine="640"/>
        <w:rPr>
          <w:rFonts w:ascii="仿宋_GB2312" w:eastAsia="仿宋_GB2312"/>
          <w:color w:val="000000" w:themeColor="text1"/>
          <w:sz w:val="32"/>
          <w:szCs w:val="32"/>
        </w:rPr>
      </w:pPr>
      <w:r w:rsidRPr="009469FC">
        <w:rPr>
          <w:rFonts w:ascii="仿宋_GB2312" w:eastAsia="仿宋_GB2312" w:hint="eastAsia"/>
          <w:color w:val="000000" w:themeColor="text1"/>
          <w:sz w:val="32"/>
          <w:szCs w:val="32"/>
        </w:rPr>
        <w:lastRenderedPageBreak/>
        <w:t xml:space="preserve">1．已获得硕士或博士学位，境外所获得学位需经教育部相关机构认证。 </w:t>
      </w:r>
    </w:p>
    <w:p w:rsidR="00C204C6" w:rsidRPr="009469FC" w:rsidRDefault="00C204C6" w:rsidP="00C204C6">
      <w:pPr>
        <w:adjustRightInd w:val="0"/>
        <w:snapToGrid w:val="0"/>
        <w:spacing w:line="540" w:lineRule="exact"/>
        <w:ind w:firstLineChars="200" w:firstLine="640"/>
        <w:rPr>
          <w:rFonts w:ascii="仿宋_GB2312" w:eastAsia="仿宋_GB2312"/>
          <w:color w:val="000000" w:themeColor="text1"/>
          <w:sz w:val="32"/>
          <w:szCs w:val="32"/>
        </w:rPr>
      </w:pPr>
      <w:r w:rsidRPr="009469FC">
        <w:rPr>
          <w:rFonts w:ascii="仿宋_GB2312" w:eastAsia="仿宋_GB2312" w:hint="eastAsia"/>
          <w:color w:val="000000" w:themeColor="text1"/>
          <w:sz w:val="32"/>
          <w:szCs w:val="32"/>
        </w:rPr>
        <w:t>2．应届硕士毕业生须在博士入学前取得硕士学位。</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rPr>
      </w:pPr>
      <w:r w:rsidRPr="009469FC">
        <w:rPr>
          <w:rFonts w:ascii="仿宋_GB2312" w:eastAsia="仿宋_GB2312" w:hint="eastAsia"/>
          <w:color w:val="000000" w:themeColor="text1"/>
          <w:sz w:val="32"/>
          <w:szCs w:val="32"/>
        </w:rPr>
        <w:t>（</w:t>
      </w:r>
      <w:r w:rsidRPr="009469FC">
        <w:rPr>
          <w:rFonts w:ascii="仿宋_GB2312" w:eastAsia="仿宋_GB2312" w:hAnsi="宋体" w:hint="eastAsia"/>
          <w:color w:val="000000" w:themeColor="text1"/>
          <w:sz w:val="32"/>
        </w:rPr>
        <w:t>二）政治思想表现好，品德优良，遵纪守法，身心健康。诚实守信，学风端正，无任何考试作弊、剽窃他人学术成果及其它违法违纪受处分记录。</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rPr>
      </w:pPr>
      <w:r w:rsidRPr="009469FC">
        <w:rPr>
          <w:rFonts w:ascii="仿宋_GB2312" w:eastAsia="仿宋_GB2312" w:hAnsi="宋体" w:hint="eastAsia"/>
          <w:color w:val="000000" w:themeColor="text1"/>
          <w:sz w:val="32"/>
        </w:rPr>
        <w:t>（三）本科、硕士阶段课程成绩优良，专业基础扎实，具有较突出的科研能力和较强的创新意识且已取得较为显著的科研成果。</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rPr>
      </w:pPr>
      <w:r w:rsidRPr="009469FC">
        <w:rPr>
          <w:rFonts w:ascii="仿宋_GB2312" w:eastAsia="仿宋_GB2312" w:hAnsi="宋体" w:hint="eastAsia"/>
          <w:color w:val="000000" w:themeColor="text1"/>
          <w:sz w:val="32"/>
        </w:rPr>
        <w:t>（四）英语水平考核办法：</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rPr>
      </w:pPr>
      <w:r w:rsidRPr="009469FC">
        <w:rPr>
          <w:rFonts w:ascii="仿宋_GB2312" w:eastAsia="仿宋_GB2312" w:hint="eastAsia"/>
          <w:color w:val="000000" w:themeColor="text1"/>
          <w:sz w:val="32"/>
          <w:szCs w:val="32"/>
        </w:rPr>
        <w:t>需</w:t>
      </w:r>
      <w:r w:rsidRPr="009469FC">
        <w:rPr>
          <w:rFonts w:ascii="仿宋_GB2312" w:eastAsia="仿宋_GB2312" w:hAnsi="宋体" w:hint="eastAsia"/>
          <w:color w:val="000000" w:themeColor="text1"/>
          <w:sz w:val="32"/>
        </w:rPr>
        <w:t>提供最近五年内至少一项以下英语考试的成绩证明</w:t>
      </w:r>
      <w:r w:rsidRPr="009469FC">
        <w:rPr>
          <w:rFonts w:ascii="仿宋_GB2312" w:eastAsia="仿宋_GB2312" w:hAnsi="宋体" w:hint="eastAsia"/>
          <w:color w:val="000000" w:themeColor="text1"/>
          <w:sz w:val="32"/>
          <w:szCs w:val="32"/>
        </w:rPr>
        <w:t>（2011年1月1日—2015年12月31日），包括：TOEFL（65分）、GRE（旧850分，新170分）、雅思A类（5分）、</w:t>
      </w:r>
      <w:r w:rsidRPr="009469FC">
        <w:rPr>
          <w:rFonts w:ascii="仿宋_GB2312" w:eastAsia="仿宋_GB2312" w:hAnsi="宋体" w:hint="eastAsia"/>
          <w:color w:val="000000" w:themeColor="text1"/>
          <w:sz w:val="32"/>
        </w:rPr>
        <w:t>CET-4（450分）、CET-6（420分）、国家英语专业考试（TEM-4：50分；TEM-8：45</w:t>
      </w:r>
      <w:bookmarkStart w:id="4" w:name="OLE_LINK4"/>
      <w:bookmarkStart w:id="5" w:name="OLE_LINK5"/>
      <w:r w:rsidRPr="009469FC">
        <w:rPr>
          <w:rFonts w:ascii="仿宋_GB2312" w:eastAsia="仿宋_GB2312" w:hAnsi="宋体" w:hint="eastAsia"/>
          <w:color w:val="000000" w:themeColor="text1"/>
          <w:sz w:val="32"/>
        </w:rPr>
        <w:t>分</w:t>
      </w:r>
      <w:bookmarkEnd w:id="4"/>
      <w:bookmarkEnd w:id="5"/>
      <w:r w:rsidRPr="009469FC">
        <w:rPr>
          <w:rFonts w:ascii="仿宋_GB2312" w:eastAsia="仿宋_GB2312" w:hAnsi="宋体" w:hint="eastAsia"/>
          <w:color w:val="000000" w:themeColor="text1"/>
          <w:sz w:val="32"/>
        </w:rPr>
        <w:t>）、WSK(PETS 5)（笔试：55分）。本科至硕士连续在读的应届生CET-4、CET-6成绩证明不受时间限制。</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如无上述证书或上述证书已经过期者，获得硕士学位不超过3年（2013年1月1日之后）；或者硕士学位获得者，近3年内（2013年1月1日—2015年12月31日）在所申请专业的SCI或SSCI收录的英文学术期刊上以第一作者（或第二作者且导师为第一作者）发表过研究论文者，可参加学校统一组织的英语入学考试，英语合格分数线由学校统一划定。</w:t>
      </w:r>
    </w:p>
    <w:p w:rsidR="00C204C6" w:rsidRPr="009469FC" w:rsidRDefault="00C204C6" w:rsidP="00C204C6">
      <w:pPr>
        <w:adjustRightInd w:val="0"/>
        <w:snapToGrid w:val="0"/>
        <w:spacing w:line="540" w:lineRule="exact"/>
        <w:ind w:firstLineChars="200" w:firstLine="640"/>
        <w:rPr>
          <w:rFonts w:ascii="黑体" w:eastAsia="黑体" w:hAnsi="黑体"/>
          <w:color w:val="000000" w:themeColor="text1"/>
          <w:sz w:val="32"/>
          <w:szCs w:val="32"/>
        </w:rPr>
      </w:pPr>
      <w:r w:rsidRPr="009469FC">
        <w:rPr>
          <w:rFonts w:ascii="黑体" w:eastAsia="黑体" w:hAnsi="黑体" w:hint="eastAsia"/>
          <w:color w:val="000000" w:themeColor="text1"/>
          <w:sz w:val="32"/>
          <w:szCs w:val="32"/>
        </w:rPr>
        <w:t>三、申请程序</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rPr>
      </w:pPr>
      <w:r w:rsidRPr="009469FC">
        <w:rPr>
          <w:rFonts w:ascii="仿宋_GB2312" w:eastAsia="仿宋_GB2312" w:hAnsi="宋体" w:hint="eastAsia"/>
          <w:color w:val="000000" w:themeColor="text1"/>
          <w:sz w:val="32"/>
        </w:rPr>
        <w:lastRenderedPageBreak/>
        <w:t>（一）网上报名</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申请人应参照当年南京农业大学博士招生目录中公布的专业或研究方向及导师名单，登录南京农业大学博士研究生网上报名系统进行网上报名（网上报名时间：2015年11月13日8:00至2015年12月23日17:00，考试方式选择普通招考），并按招生简章相应规定缴纳报名费。届时请考生密切关注网报系统审核状态和相关提示。</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（二）提交电子申请材料</w:t>
      </w:r>
    </w:p>
    <w:p w:rsidR="00C204C6" w:rsidRPr="009469FC" w:rsidRDefault="00C204C6" w:rsidP="00C204C6">
      <w:pPr>
        <w:spacing w:line="360" w:lineRule="auto"/>
        <w:ind w:firstLineChars="233" w:firstLine="746"/>
        <w:jc w:val="left"/>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网报结束后，申请人请及时在网上提交各项电子版材料。（此阶段不必邮寄纸质材料），如下内容：</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1．报考攻读博士学位研究生登记表</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2.本人有效身份证和学生证扫描件；</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3．学位、学历证书的扫描件（应届毕业硕士生提交所在单位研究生管理部门的证明信）；</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4．硕士阶段成绩单扫描件（须就读单位签章）；</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 xml:space="preserve">5．英语水平证明(如CET-4，CET-6，TOEFL,IELTS,WSK等证书或成绩单扫描件)； </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6．获奖证书、课题、发明专利、已发表（录用）论文或其它可以证明考生科研能力和水平的证明材料的电子版或扫描件；</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7．硕士学位论文的封面和摘要（应届毕业硕士生可提供论文开题报告、论文摘要和核心研究内容等）；</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 xml:space="preserve">8．拟攻读博士学位的科学研究计划（附件3）（不少于3000字，由学院做具体要求）； </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申请人提交电子版材料注意事项：</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color w:val="000000" w:themeColor="text1"/>
          <w:sz w:val="32"/>
          <w:szCs w:val="32"/>
        </w:rPr>
        <w:lastRenderedPageBreak/>
        <w:t>1</w:t>
      </w:r>
      <w:r w:rsidRPr="009469FC">
        <w:rPr>
          <w:rFonts w:ascii="仿宋_GB2312" w:eastAsia="仿宋_GB2312" w:hAnsi="宋体" w:hint="eastAsia"/>
          <w:color w:val="000000" w:themeColor="text1"/>
          <w:sz w:val="32"/>
          <w:szCs w:val="32"/>
        </w:rPr>
        <w:t>.博士报名电子材料的提交是博士报名审核的重要环节，请各位考生认真准备材料后提交，所有附件格式不限。</w:t>
      </w:r>
    </w:p>
    <w:p w:rsidR="00C204C6" w:rsidRPr="009469FC" w:rsidRDefault="00C204C6" w:rsidP="00C204C6">
      <w:pPr>
        <w:autoSpaceDE w:val="0"/>
        <w:autoSpaceDN w:val="0"/>
        <w:adjustRightInd w:val="0"/>
        <w:spacing w:line="400" w:lineRule="atLeast"/>
        <w:ind w:firstLineChars="200" w:firstLine="640"/>
        <w:jc w:val="left"/>
        <w:rPr>
          <w:rFonts w:ascii="仿宋_GB2312" w:eastAsia="仿宋_GB2312" w:hAnsi="宋体"/>
          <w:color w:val="000000" w:themeColor="text1"/>
          <w:sz w:val="32"/>
          <w:szCs w:val="32"/>
        </w:rPr>
      </w:pPr>
      <w:r w:rsidRPr="009469FC">
        <w:rPr>
          <w:rFonts w:ascii="仿宋_GB2312" w:eastAsia="仿宋_GB2312" w:hAnsi="宋体"/>
          <w:color w:val="000000" w:themeColor="text1"/>
          <w:sz w:val="32"/>
          <w:szCs w:val="32"/>
        </w:rPr>
        <w:t>2</w:t>
      </w:r>
      <w:r w:rsidRPr="009469FC">
        <w:rPr>
          <w:rFonts w:ascii="仿宋_GB2312" w:eastAsia="仿宋_GB2312" w:hAnsi="宋体" w:hint="eastAsia"/>
          <w:color w:val="000000" w:themeColor="text1"/>
          <w:sz w:val="32"/>
          <w:szCs w:val="32"/>
        </w:rPr>
        <w:t>.建议成绩单、外语成绩以图片</w:t>
      </w:r>
      <w:r w:rsidRPr="009469FC">
        <w:rPr>
          <w:rFonts w:ascii="仿宋_GB2312" w:eastAsia="仿宋_GB2312" w:hAnsi="宋体"/>
          <w:color w:val="000000" w:themeColor="text1"/>
          <w:sz w:val="32"/>
          <w:szCs w:val="32"/>
        </w:rPr>
        <w:t>JPG</w:t>
      </w:r>
      <w:r w:rsidRPr="009469FC">
        <w:rPr>
          <w:rFonts w:ascii="仿宋_GB2312" w:eastAsia="仿宋_GB2312" w:hAnsi="宋体" w:hint="eastAsia"/>
          <w:color w:val="000000" w:themeColor="text1"/>
          <w:sz w:val="32"/>
          <w:szCs w:val="32"/>
        </w:rPr>
        <w:t>格式上传，上传内容须清晰可见，单个图片文件在</w:t>
      </w:r>
      <w:r w:rsidRPr="009469FC">
        <w:rPr>
          <w:rFonts w:ascii="仿宋_GB2312" w:eastAsia="仿宋_GB2312" w:hAnsi="宋体"/>
          <w:color w:val="000000" w:themeColor="text1"/>
          <w:sz w:val="32"/>
          <w:szCs w:val="32"/>
        </w:rPr>
        <w:t>100K</w:t>
      </w:r>
      <w:r w:rsidRPr="009469FC">
        <w:rPr>
          <w:rFonts w:ascii="仿宋_GB2312" w:eastAsia="仿宋_GB2312" w:hAnsi="宋体" w:hint="eastAsia"/>
          <w:color w:val="000000" w:themeColor="text1"/>
          <w:sz w:val="32"/>
          <w:szCs w:val="32"/>
        </w:rPr>
        <w:t>左右。</w:t>
      </w:r>
    </w:p>
    <w:p w:rsidR="00C204C6" w:rsidRPr="009469FC" w:rsidRDefault="00C204C6" w:rsidP="00C204C6">
      <w:pPr>
        <w:autoSpaceDE w:val="0"/>
        <w:autoSpaceDN w:val="0"/>
        <w:adjustRightInd w:val="0"/>
        <w:spacing w:line="400" w:lineRule="atLeast"/>
        <w:ind w:firstLineChars="200" w:firstLine="640"/>
        <w:jc w:val="left"/>
        <w:rPr>
          <w:rFonts w:ascii="仿宋_GB2312" w:eastAsia="仿宋_GB2312" w:hAnsi="宋体"/>
          <w:color w:val="000000" w:themeColor="text1"/>
          <w:sz w:val="32"/>
          <w:szCs w:val="32"/>
        </w:rPr>
      </w:pPr>
      <w:r w:rsidRPr="009469FC">
        <w:rPr>
          <w:rFonts w:ascii="仿宋_GB2312" w:eastAsia="仿宋_GB2312" w:hAnsi="宋体"/>
          <w:color w:val="000000" w:themeColor="text1"/>
          <w:sz w:val="32"/>
          <w:szCs w:val="32"/>
        </w:rPr>
        <w:t>3</w:t>
      </w:r>
      <w:r w:rsidRPr="009469FC">
        <w:rPr>
          <w:rFonts w:ascii="仿宋_GB2312" w:eastAsia="仿宋_GB2312" w:hAnsi="宋体" w:hint="eastAsia"/>
          <w:color w:val="000000" w:themeColor="text1"/>
          <w:sz w:val="32"/>
          <w:szCs w:val="32"/>
        </w:rPr>
        <w:t>.应届生请务必提交“在读证明”、“论文摘要、目录”等材料项。</w:t>
      </w:r>
    </w:p>
    <w:p w:rsidR="00C204C6" w:rsidRPr="009469FC" w:rsidRDefault="00C204C6" w:rsidP="00C204C6">
      <w:pPr>
        <w:autoSpaceDE w:val="0"/>
        <w:autoSpaceDN w:val="0"/>
        <w:adjustRightInd w:val="0"/>
        <w:spacing w:line="400" w:lineRule="atLeast"/>
        <w:ind w:firstLineChars="200" w:firstLine="640"/>
        <w:jc w:val="left"/>
        <w:rPr>
          <w:rFonts w:ascii="仿宋_GB2312" w:eastAsia="仿宋_GB2312" w:hAnsi="宋体"/>
          <w:color w:val="000000" w:themeColor="text1"/>
          <w:sz w:val="32"/>
          <w:szCs w:val="32"/>
        </w:rPr>
      </w:pPr>
      <w:r w:rsidRPr="009469FC">
        <w:rPr>
          <w:rFonts w:ascii="仿宋_GB2312" w:eastAsia="仿宋_GB2312" w:hAnsi="宋体"/>
          <w:color w:val="000000" w:themeColor="text1"/>
          <w:sz w:val="32"/>
          <w:szCs w:val="32"/>
        </w:rPr>
        <w:t>4</w:t>
      </w:r>
      <w:r w:rsidRPr="009469FC">
        <w:rPr>
          <w:rFonts w:ascii="仿宋_GB2312" w:eastAsia="仿宋_GB2312" w:hAnsi="宋体" w:hint="eastAsia"/>
          <w:color w:val="000000" w:themeColor="text1"/>
          <w:sz w:val="32"/>
          <w:szCs w:val="32"/>
        </w:rPr>
        <w:t>.往届生请务必提交“学位学历复印件”，“学位论文”等材料。</w:t>
      </w:r>
    </w:p>
    <w:p w:rsidR="00C204C6" w:rsidRPr="009469FC" w:rsidRDefault="00C204C6" w:rsidP="00C204C6">
      <w:pPr>
        <w:autoSpaceDE w:val="0"/>
        <w:autoSpaceDN w:val="0"/>
        <w:adjustRightInd w:val="0"/>
        <w:spacing w:line="400" w:lineRule="atLeast"/>
        <w:ind w:firstLineChars="200" w:firstLine="640"/>
        <w:jc w:val="left"/>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5.请将以上电子材料压缩为</w:t>
      </w:r>
      <w:r w:rsidRPr="009469FC">
        <w:rPr>
          <w:rFonts w:ascii="仿宋_GB2312" w:eastAsia="仿宋_GB2312" w:hAnsi="宋体"/>
          <w:color w:val="000000" w:themeColor="text1"/>
          <w:sz w:val="32"/>
          <w:szCs w:val="32"/>
        </w:rPr>
        <w:t>RAR</w:t>
      </w:r>
      <w:r w:rsidRPr="009469FC">
        <w:rPr>
          <w:rFonts w:ascii="仿宋_GB2312" w:eastAsia="仿宋_GB2312" w:hAnsi="宋体" w:hint="eastAsia"/>
          <w:color w:val="000000" w:themeColor="text1"/>
          <w:sz w:val="32"/>
          <w:szCs w:val="32"/>
        </w:rPr>
        <w:t>或ZIP压缩包后上传。</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rPr>
      </w:pPr>
      <w:r w:rsidRPr="009469FC">
        <w:rPr>
          <w:rFonts w:ascii="仿宋_GB2312" w:eastAsia="仿宋_GB2312" w:hAnsi="宋体" w:hint="eastAsia"/>
          <w:color w:val="000000" w:themeColor="text1"/>
          <w:sz w:val="32"/>
        </w:rPr>
        <w:t>（三）学科审核和学院</w:t>
      </w:r>
      <w:r w:rsidRPr="009469FC">
        <w:rPr>
          <w:rFonts w:ascii="仿宋_GB2312" w:eastAsia="仿宋_GB2312" w:hAnsi="宋体" w:hint="eastAsia"/>
          <w:color w:val="000000" w:themeColor="text1"/>
          <w:sz w:val="32"/>
          <w:szCs w:val="32"/>
        </w:rPr>
        <w:t>复核</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 xml:space="preserve">1．初选 </w:t>
      </w:r>
    </w:p>
    <w:p w:rsidR="00C204C6" w:rsidRPr="009469FC" w:rsidRDefault="00C204C6" w:rsidP="00C204C6">
      <w:pPr>
        <w:adjustRightInd w:val="0"/>
        <w:snapToGrid w:val="0"/>
        <w:spacing w:line="540" w:lineRule="exact"/>
        <w:ind w:firstLineChars="200" w:firstLine="640"/>
        <w:rPr>
          <w:rFonts w:ascii="仿宋_GB2312" w:eastAsia="仿宋_GB2312"/>
          <w:color w:val="000000" w:themeColor="text1"/>
          <w:sz w:val="32"/>
          <w:szCs w:val="32"/>
        </w:rPr>
      </w:pPr>
      <w:r w:rsidRPr="009469FC">
        <w:rPr>
          <w:rFonts w:ascii="仿宋_GB2312" w:eastAsia="仿宋_GB2312" w:hint="eastAsia"/>
          <w:color w:val="000000" w:themeColor="text1"/>
          <w:sz w:val="32"/>
          <w:szCs w:val="32"/>
        </w:rPr>
        <w:t>在考生提交材料截止日期后，学院组成资格审核学科专家组（专家组的成员原则上为博士生导师，一般不少于5人），根据申请人所提交的申请材料，对其科研潜质和基本素质进行初选，综合初选结果和招生导师的基本意向，提出进入复核阶段的考生名单，并在学院主页公布。进入复核阶段的考生可在学院主页公布复核阶段考生名单之日起3天内向报考学院提出调整报考导师意愿。</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2．英语入学考试</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英语水平没达到免试要求的申请者，但符合上述参加学校英语统一考试条件者，需参加学校统一组织的英语入学考试，考试成绩达到学校划定的合格分数线后，可视为英语水平考核通过。</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3.提交纸质申请材料</w:t>
      </w:r>
    </w:p>
    <w:p w:rsidR="00C204C6" w:rsidRPr="009469FC" w:rsidRDefault="00C204C6" w:rsidP="00C204C6">
      <w:pPr>
        <w:autoSpaceDE w:val="0"/>
        <w:autoSpaceDN w:val="0"/>
        <w:adjustRightInd w:val="0"/>
        <w:spacing w:line="400" w:lineRule="atLeast"/>
        <w:ind w:firstLineChars="200" w:firstLine="640"/>
        <w:jc w:val="left"/>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lastRenderedPageBreak/>
        <w:t>进入复核名单的考生，在参加复核时将所有盖章、签字的纸质材料原件交到学院审核，学院审核后留复印件备查，申请材料包括：</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（1）本人签字的《报考攻读博士学位研究生登记表》（附件1）；</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（2）通过网上报名系统打印的《博士学位研究生网上报名信息简表》；</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（3）本人有效身份证和学生证复印件；</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（4）学位、学历证书的复印件（应届毕业硕士生提交所在单位研究生管理部门的证明信）；</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（5）硕士阶段成绩单（须就读单位签章）；</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（6）下载并填写《南京农业大学报考攻读2016年博士学位研究生思想政治品德考核表》(附件2)，定向生加盖所在单位党委系统公章，未就业人员加盖档案保管单位公章，应届生加盖所在学院党委公章；</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（7</w:t>
      </w:r>
      <w:r w:rsidRPr="009469FC">
        <w:rPr>
          <w:rFonts w:ascii="仿宋_GB2312" w:eastAsia="仿宋_GB2312" w:hAnsi="宋体"/>
          <w:color w:val="000000" w:themeColor="text1"/>
          <w:sz w:val="32"/>
          <w:szCs w:val="32"/>
        </w:rPr>
        <w:t>）</w:t>
      </w:r>
      <w:r w:rsidRPr="009469FC">
        <w:rPr>
          <w:rFonts w:ascii="仿宋_GB2312" w:eastAsia="仿宋_GB2312" w:hAnsi="宋体" w:hint="eastAsia"/>
          <w:color w:val="000000" w:themeColor="text1"/>
          <w:sz w:val="32"/>
          <w:szCs w:val="32"/>
        </w:rPr>
        <w:t>英语水平证明(如CET-4，CET-6，TOEFL,</w:t>
      </w:r>
      <w:r w:rsidR="008618D0" w:rsidRPr="009469FC">
        <w:rPr>
          <w:rFonts w:ascii="仿宋_GB2312" w:eastAsia="仿宋_GB2312" w:hAnsi="宋体" w:hint="eastAsia"/>
          <w:color w:val="000000" w:themeColor="text1"/>
          <w:sz w:val="32"/>
          <w:szCs w:val="32"/>
        </w:rPr>
        <w:t>雅思A类</w:t>
      </w:r>
      <w:r w:rsidRPr="009469FC">
        <w:rPr>
          <w:rFonts w:ascii="仿宋_GB2312" w:eastAsia="仿宋_GB2312" w:hAnsi="宋体" w:hint="eastAsia"/>
          <w:color w:val="000000" w:themeColor="text1"/>
          <w:sz w:val="32"/>
          <w:szCs w:val="32"/>
        </w:rPr>
        <w:t xml:space="preserve">,WSK等证书复印件或成绩单)； </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(8)获奖证书、课题、发明专利、已发表（录用）论文等的原件或其它可以证明考生科研能力和水平的证明材料；</w:t>
      </w:r>
    </w:p>
    <w:p w:rsidR="00C204C6" w:rsidRPr="009469FC" w:rsidRDefault="00C204C6" w:rsidP="00C204C6">
      <w:pPr>
        <w:adjustRightInd w:val="0"/>
        <w:snapToGrid w:val="0"/>
        <w:spacing w:line="540" w:lineRule="exact"/>
        <w:ind w:firstLineChars="200" w:firstLine="640"/>
        <w:rPr>
          <w:rFonts w:ascii="仿宋" w:eastAsia="仿宋" w:hAnsi="仿宋"/>
          <w:color w:val="000000" w:themeColor="text1"/>
          <w:sz w:val="32"/>
          <w:szCs w:val="32"/>
        </w:rPr>
      </w:pPr>
      <w:r w:rsidRPr="009469FC">
        <w:rPr>
          <w:rFonts w:ascii="仿宋" w:eastAsia="仿宋" w:hAnsi="仿宋"/>
          <w:color w:val="000000" w:themeColor="text1"/>
          <w:sz w:val="32"/>
          <w:szCs w:val="32"/>
        </w:rPr>
        <w:t>（</w:t>
      </w:r>
      <w:r w:rsidRPr="009469FC">
        <w:rPr>
          <w:rFonts w:ascii="华文仿宋" w:eastAsia="华文仿宋" w:hAnsi="华文仿宋"/>
          <w:color w:val="000000" w:themeColor="text1"/>
          <w:sz w:val="32"/>
          <w:szCs w:val="32"/>
        </w:rPr>
        <w:t>9）硕士学位论文（应届毕业硕士生可提供论文开题报告、论文摘要和核心研究内容等）；</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 xml:space="preserve">(10)拟攻读博士学位的科学研究计划（附件3）（不少于3000字，由学院做具体要求）； </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 xml:space="preserve">(11)两名所报考学科专业领域内副教授（或相当于副教授)及以上职称专家推荐书（附件4）。 </w:t>
      </w:r>
    </w:p>
    <w:p w:rsidR="00C204C6" w:rsidRPr="009469FC" w:rsidRDefault="00C204C6" w:rsidP="00C204C6">
      <w:pPr>
        <w:tabs>
          <w:tab w:val="left" w:pos="2625"/>
        </w:tabs>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lastRenderedPageBreak/>
        <w:t>4.复核</w:t>
      </w:r>
      <w:r w:rsidRPr="009469FC">
        <w:rPr>
          <w:rFonts w:ascii="仿宋_GB2312" w:eastAsia="仿宋_GB2312" w:hAnsi="宋体"/>
          <w:color w:val="000000" w:themeColor="text1"/>
          <w:sz w:val="32"/>
          <w:szCs w:val="32"/>
        </w:rPr>
        <w:tab/>
      </w:r>
    </w:p>
    <w:p w:rsidR="00A373D4" w:rsidRPr="009469FC" w:rsidRDefault="00A373D4" w:rsidP="007D6059">
      <w:pPr>
        <w:autoSpaceDE w:val="0"/>
        <w:autoSpaceDN w:val="0"/>
        <w:adjustRightInd w:val="0"/>
        <w:spacing w:line="288" w:lineRule="auto"/>
        <w:ind w:firstLineChars="196" w:firstLine="630"/>
        <w:jc w:val="left"/>
        <w:rPr>
          <w:rFonts w:ascii="仿宋_GB2312" w:eastAsia="仿宋_GB2312"/>
          <w:color w:val="000000" w:themeColor="text1"/>
          <w:sz w:val="32"/>
          <w:szCs w:val="32"/>
        </w:rPr>
      </w:pPr>
      <w:r w:rsidRPr="009469FC">
        <w:rPr>
          <w:rFonts w:ascii="仿宋_GB2312" w:eastAsia="仿宋_GB2312" w:hint="eastAsia"/>
          <w:b/>
          <w:color w:val="000000" w:themeColor="text1"/>
          <w:sz w:val="32"/>
          <w:szCs w:val="32"/>
        </w:rPr>
        <w:t>1）</w:t>
      </w:r>
      <w:r w:rsidR="009760C6" w:rsidRPr="009469FC">
        <w:rPr>
          <w:rFonts w:ascii="仿宋_GB2312" w:eastAsia="仿宋_GB2312" w:hint="eastAsia"/>
          <w:b/>
          <w:color w:val="000000" w:themeColor="text1"/>
          <w:sz w:val="32"/>
          <w:szCs w:val="32"/>
        </w:rPr>
        <w:t>复核安排</w:t>
      </w:r>
      <w:r w:rsidRPr="009469FC">
        <w:rPr>
          <w:rFonts w:ascii="仿宋_GB2312" w:eastAsia="仿宋_GB2312" w:hint="eastAsia"/>
          <w:b/>
          <w:color w:val="000000" w:themeColor="text1"/>
          <w:sz w:val="32"/>
          <w:szCs w:val="32"/>
        </w:rPr>
        <w:t>：</w:t>
      </w:r>
      <w:r w:rsidRPr="009469FC">
        <w:rPr>
          <w:rFonts w:ascii="仿宋_GB2312" w:eastAsia="仿宋_GB2312" w:hint="eastAsia"/>
          <w:color w:val="000000" w:themeColor="text1"/>
          <w:sz w:val="32"/>
          <w:szCs w:val="32"/>
        </w:rPr>
        <w:t>由二级学科考核组确定各学科的具体复核时间、地点和内容。</w:t>
      </w:r>
    </w:p>
    <w:p w:rsidR="00A373D4" w:rsidRPr="009469FC" w:rsidRDefault="00A373D4" w:rsidP="007D6059">
      <w:pPr>
        <w:autoSpaceDE w:val="0"/>
        <w:autoSpaceDN w:val="0"/>
        <w:adjustRightInd w:val="0"/>
        <w:spacing w:line="288" w:lineRule="auto"/>
        <w:ind w:firstLineChars="196" w:firstLine="630"/>
        <w:jc w:val="left"/>
        <w:rPr>
          <w:rFonts w:ascii="仿宋_GB2312" w:eastAsia="仿宋_GB2312"/>
          <w:color w:val="000000" w:themeColor="text1"/>
          <w:sz w:val="32"/>
          <w:szCs w:val="32"/>
        </w:rPr>
      </w:pPr>
      <w:r w:rsidRPr="009469FC">
        <w:rPr>
          <w:rFonts w:ascii="仿宋_GB2312" w:eastAsia="仿宋_GB2312" w:hint="eastAsia"/>
          <w:b/>
          <w:color w:val="000000" w:themeColor="text1"/>
          <w:sz w:val="32"/>
          <w:szCs w:val="32"/>
        </w:rPr>
        <w:t>2）复核遴选：</w:t>
      </w:r>
      <w:r w:rsidRPr="009469FC">
        <w:rPr>
          <w:rFonts w:ascii="仿宋_GB2312" w:eastAsia="仿宋_GB2312" w:hint="eastAsia"/>
          <w:color w:val="000000" w:themeColor="text1"/>
          <w:sz w:val="32"/>
          <w:szCs w:val="32"/>
        </w:rPr>
        <w:t>由二级学科考核组对进入复核阶段的考生进行专业能力考核，包括专业知识考查和面试2个环节，复核工作公开进行，并做好各项复核记录。</w:t>
      </w:r>
      <w:r w:rsidRPr="009469FC">
        <w:rPr>
          <w:rFonts w:ascii="仿宋_GB2312" w:eastAsia="仿宋_GB2312" w:cs="宋体" w:hint="eastAsia"/>
          <w:color w:val="000000" w:themeColor="text1"/>
          <w:kern w:val="0"/>
          <w:sz w:val="32"/>
          <w:szCs w:val="32"/>
        </w:rPr>
        <w:t>复核内容包括英语综合水平、</w:t>
      </w:r>
      <w:r w:rsidR="009760C6" w:rsidRPr="009469FC">
        <w:rPr>
          <w:rFonts w:ascii="仿宋_GB2312" w:eastAsia="仿宋_GB2312" w:cs="宋体" w:hint="eastAsia"/>
          <w:color w:val="000000" w:themeColor="text1"/>
          <w:kern w:val="0"/>
          <w:sz w:val="32"/>
          <w:szCs w:val="32"/>
        </w:rPr>
        <w:t>一级学科</w:t>
      </w:r>
      <w:r w:rsidRPr="009469FC">
        <w:rPr>
          <w:rFonts w:ascii="仿宋_GB2312" w:eastAsia="仿宋_GB2312" w:cs="宋体" w:hint="eastAsia"/>
          <w:color w:val="000000" w:themeColor="text1"/>
          <w:kern w:val="0"/>
          <w:sz w:val="32"/>
          <w:szCs w:val="32"/>
        </w:rPr>
        <w:t>综合知识和</w:t>
      </w:r>
      <w:r w:rsidR="009760C6" w:rsidRPr="009469FC">
        <w:rPr>
          <w:rFonts w:ascii="仿宋_GB2312" w:eastAsia="仿宋_GB2312" w:cs="宋体" w:hint="eastAsia"/>
          <w:color w:val="000000" w:themeColor="text1"/>
          <w:kern w:val="0"/>
          <w:sz w:val="32"/>
          <w:szCs w:val="32"/>
        </w:rPr>
        <w:t>二级学科</w:t>
      </w:r>
      <w:r w:rsidRPr="009469FC">
        <w:rPr>
          <w:rFonts w:ascii="仿宋_GB2312" w:eastAsia="仿宋_GB2312" w:cs="宋体" w:hint="eastAsia"/>
          <w:color w:val="000000" w:themeColor="text1"/>
          <w:kern w:val="0"/>
          <w:sz w:val="32"/>
          <w:szCs w:val="32"/>
        </w:rPr>
        <w:t>实验技能和综合能力面试四个部分。由5 位及以上博士生导师组成，独立给申请者进行打分，取平均分。每个部分总分100分，复试总成绩中，前三个部分各占20%，综合能力面试占40%。</w:t>
      </w:r>
    </w:p>
    <w:p w:rsidR="00A373D4" w:rsidRPr="009469FC" w:rsidRDefault="00A373D4" w:rsidP="007D6059">
      <w:pPr>
        <w:autoSpaceDE w:val="0"/>
        <w:autoSpaceDN w:val="0"/>
        <w:adjustRightInd w:val="0"/>
        <w:snapToGrid w:val="0"/>
        <w:spacing w:line="560" w:lineRule="atLeast"/>
        <w:ind w:firstLineChars="200" w:firstLine="640"/>
        <w:jc w:val="left"/>
        <w:rPr>
          <w:rFonts w:ascii="仿宋_GB2312" w:eastAsia="仿宋_GB2312" w:cs="宋体"/>
          <w:color w:val="000000" w:themeColor="text1"/>
          <w:kern w:val="0"/>
          <w:sz w:val="32"/>
          <w:szCs w:val="32"/>
        </w:rPr>
      </w:pPr>
      <w:r w:rsidRPr="009469FC">
        <w:rPr>
          <w:rFonts w:ascii="仿宋_GB2312" w:eastAsia="仿宋_GB2312" w:hAnsi="宋体" w:cs="宋体" w:hint="eastAsia"/>
          <w:color w:val="000000" w:themeColor="text1"/>
          <w:kern w:val="0"/>
          <w:sz w:val="32"/>
          <w:szCs w:val="32"/>
        </w:rPr>
        <w:t>（1）</w:t>
      </w:r>
      <w:r w:rsidRPr="009469FC">
        <w:rPr>
          <w:rFonts w:ascii="仿宋_GB2312" w:eastAsia="仿宋_GB2312" w:cs="宋体" w:hint="eastAsia"/>
          <w:color w:val="000000" w:themeColor="text1"/>
          <w:kern w:val="0"/>
          <w:sz w:val="32"/>
          <w:szCs w:val="32"/>
        </w:rPr>
        <w:t>英语综合水平：包括口语交流（</w:t>
      </w:r>
      <w:r w:rsidRPr="009469FC">
        <w:rPr>
          <w:rFonts w:ascii="仿宋_GB2312" w:eastAsia="仿宋_GB2312" w:hAnsi="宋体" w:cs="宋体" w:hint="eastAsia"/>
          <w:color w:val="000000" w:themeColor="text1"/>
          <w:kern w:val="0"/>
          <w:sz w:val="32"/>
          <w:szCs w:val="32"/>
        </w:rPr>
        <w:t>30%</w:t>
      </w:r>
      <w:r w:rsidRPr="009469FC">
        <w:rPr>
          <w:rFonts w:ascii="仿宋_GB2312" w:eastAsia="仿宋_GB2312" w:cs="宋体" w:hint="eastAsia"/>
          <w:color w:val="000000" w:themeColor="text1"/>
          <w:kern w:val="0"/>
          <w:sz w:val="32"/>
          <w:szCs w:val="32"/>
        </w:rPr>
        <w:t>）和科技文献阅读与理解能力等（</w:t>
      </w:r>
      <w:r w:rsidRPr="009469FC">
        <w:rPr>
          <w:rFonts w:ascii="仿宋_GB2312" w:eastAsia="仿宋_GB2312" w:hAnsi="宋体" w:cs="宋体" w:hint="eastAsia"/>
          <w:color w:val="000000" w:themeColor="text1"/>
          <w:kern w:val="0"/>
          <w:sz w:val="32"/>
          <w:szCs w:val="32"/>
        </w:rPr>
        <w:t>70%</w:t>
      </w:r>
      <w:r w:rsidRPr="009469FC">
        <w:rPr>
          <w:rFonts w:ascii="仿宋_GB2312" w:eastAsia="仿宋_GB2312" w:cs="宋体" w:hint="eastAsia"/>
          <w:color w:val="000000" w:themeColor="text1"/>
          <w:kern w:val="0"/>
          <w:sz w:val="32"/>
          <w:szCs w:val="32"/>
        </w:rPr>
        <w:t>）。</w:t>
      </w:r>
    </w:p>
    <w:p w:rsidR="00A373D4" w:rsidRPr="009469FC" w:rsidRDefault="00A373D4" w:rsidP="007D6059">
      <w:pPr>
        <w:autoSpaceDE w:val="0"/>
        <w:autoSpaceDN w:val="0"/>
        <w:adjustRightInd w:val="0"/>
        <w:snapToGrid w:val="0"/>
        <w:spacing w:line="560" w:lineRule="atLeast"/>
        <w:ind w:firstLineChars="200" w:firstLine="640"/>
        <w:jc w:val="left"/>
        <w:rPr>
          <w:rFonts w:ascii="仿宋_GB2312" w:eastAsia="仿宋_GB2312" w:cs="宋体"/>
          <w:color w:val="000000" w:themeColor="text1"/>
          <w:kern w:val="0"/>
          <w:sz w:val="32"/>
          <w:szCs w:val="32"/>
        </w:rPr>
      </w:pPr>
      <w:r w:rsidRPr="009469FC">
        <w:rPr>
          <w:rFonts w:ascii="仿宋_GB2312" w:eastAsia="仿宋_GB2312" w:hAnsi="宋体" w:cs="宋体" w:hint="eastAsia"/>
          <w:color w:val="000000" w:themeColor="text1"/>
          <w:kern w:val="0"/>
          <w:sz w:val="32"/>
          <w:szCs w:val="32"/>
        </w:rPr>
        <w:t>（2）</w:t>
      </w:r>
      <w:r w:rsidRPr="009469FC">
        <w:rPr>
          <w:rFonts w:ascii="仿宋_GB2312" w:eastAsia="仿宋_GB2312" w:cs="宋体" w:hint="eastAsia"/>
          <w:color w:val="000000" w:themeColor="text1"/>
          <w:kern w:val="0"/>
          <w:sz w:val="32"/>
          <w:szCs w:val="32"/>
        </w:rPr>
        <w:t>一级学科综合知识：由考核组专家面试，包括园艺学基础知识（40%）、园艺科学前沿科学问题（30%）、园艺领域的研究技术等（</w:t>
      </w:r>
      <w:r w:rsidRPr="009469FC">
        <w:rPr>
          <w:rFonts w:ascii="仿宋_GB2312" w:eastAsia="仿宋_GB2312" w:hAnsi="宋体" w:cs="宋体" w:hint="eastAsia"/>
          <w:color w:val="000000" w:themeColor="text1"/>
          <w:kern w:val="0"/>
          <w:sz w:val="32"/>
          <w:szCs w:val="32"/>
        </w:rPr>
        <w:t>30%</w:t>
      </w:r>
      <w:r w:rsidRPr="009469FC">
        <w:rPr>
          <w:rFonts w:ascii="仿宋_GB2312" w:eastAsia="仿宋_GB2312" w:cs="宋体" w:hint="eastAsia"/>
          <w:color w:val="000000" w:themeColor="text1"/>
          <w:kern w:val="0"/>
          <w:sz w:val="32"/>
          <w:szCs w:val="32"/>
        </w:rPr>
        <w:t>）。</w:t>
      </w:r>
    </w:p>
    <w:p w:rsidR="00A373D4" w:rsidRPr="009469FC" w:rsidRDefault="00A373D4" w:rsidP="007D6059">
      <w:pPr>
        <w:autoSpaceDE w:val="0"/>
        <w:autoSpaceDN w:val="0"/>
        <w:adjustRightInd w:val="0"/>
        <w:snapToGrid w:val="0"/>
        <w:spacing w:line="560" w:lineRule="atLeast"/>
        <w:ind w:firstLineChars="200" w:firstLine="640"/>
        <w:jc w:val="left"/>
        <w:rPr>
          <w:rFonts w:ascii="仿宋_GB2312" w:eastAsia="仿宋_GB2312" w:cs="宋体"/>
          <w:color w:val="000000" w:themeColor="text1"/>
          <w:kern w:val="0"/>
          <w:sz w:val="32"/>
          <w:szCs w:val="32"/>
        </w:rPr>
      </w:pPr>
      <w:r w:rsidRPr="009469FC">
        <w:rPr>
          <w:rFonts w:ascii="仿宋_GB2312" w:eastAsia="仿宋_GB2312" w:hAnsi="宋体" w:cs="宋体" w:hint="eastAsia"/>
          <w:color w:val="000000" w:themeColor="text1"/>
          <w:kern w:val="0"/>
          <w:sz w:val="32"/>
          <w:szCs w:val="32"/>
        </w:rPr>
        <w:t>（3）</w:t>
      </w:r>
      <w:r w:rsidRPr="009469FC">
        <w:rPr>
          <w:rFonts w:ascii="仿宋_GB2312" w:eastAsia="仿宋_GB2312" w:cs="宋体" w:hint="eastAsia"/>
          <w:color w:val="000000" w:themeColor="text1"/>
          <w:kern w:val="0"/>
          <w:sz w:val="32"/>
          <w:szCs w:val="32"/>
        </w:rPr>
        <w:t>二级学科实验技能：分成按果树学、蔬菜学、茶学，观赏园艺学、设施园艺学，药用植物学进行面试，由考核组</w:t>
      </w:r>
      <w:r w:rsidRPr="009469FC">
        <w:rPr>
          <w:rFonts w:ascii="仿宋_GB2312" w:eastAsia="仿宋_GB2312" w:hint="eastAsia"/>
          <w:color w:val="000000" w:themeColor="text1"/>
          <w:sz w:val="32"/>
          <w:szCs w:val="32"/>
        </w:rPr>
        <w:t>专家进行面试，</w:t>
      </w:r>
      <w:r w:rsidRPr="009469FC">
        <w:rPr>
          <w:rFonts w:ascii="仿宋_GB2312" w:eastAsia="仿宋_GB2312" w:cs="宋体" w:hint="eastAsia"/>
          <w:color w:val="000000" w:themeColor="text1"/>
          <w:kern w:val="0"/>
          <w:sz w:val="32"/>
          <w:szCs w:val="32"/>
        </w:rPr>
        <w:t>包括硕士期间的科研工作（</w:t>
      </w:r>
      <w:r w:rsidRPr="009469FC">
        <w:rPr>
          <w:rFonts w:ascii="仿宋_GB2312" w:eastAsia="仿宋_GB2312" w:hAnsi="宋体" w:cs="宋体" w:hint="eastAsia"/>
          <w:color w:val="000000" w:themeColor="text1"/>
          <w:kern w:val="0"/>
          <w:sz w:val="32"/>
          <w:szCs w:val="32"/>
        </w:rPr>
        <w:t>20%</w:t>
      </w:r>
      <w:r w:rsidRPr="009469FC">
        <w:rPr>
          <w:rFonts w:ascii="仿宋_GB2312" w:eastAsia="仿宋_GB2312" w:cs="宋体" w:hint="eastAsia"/>
          <w:color w:val="000000" w:themeColor="text1"/>
          <w:kern w:val="0"/>
          <w:sz w:val="32"/>
          <w:szCs w:val="32"/>
        </w:rPr>
        <w:t>）、相关专业实验技术审核（</w:t>
      </w:r>
      <w:r w:rsidRPr="009469FC">
        <w:rPr>
          <w:rFonts w:ascii="仿宋_GB2312" w:eastAsia="仿宋_GB2312" w:hAnsi="宋体" w:cs="宋体" w:hint="eastAsia"/>
          <w:color w:val="000000" w:themeColor="text1"/>
          <w:kern w:val="0"/>
          <w:sz w:val="32"/>
          <w:szCs w:val="32"/>
        </w:rPr>
        <w:t>30%</w:t>
      </w:r>
      <w:r w:rsidRPr="009469FC">
        <w:rPr>
          <w:rFonts w:ascii="仿宋_GB2312" w:eastAsia="仿宋_GB2312" w:cs="宋体" w:hint="eastAsia"/>
          <w:color w:val="000000" w:themeColor="text1"/>
          <w:kern w:val="0"/>
          <w:sz w:val="32"/>
          <w:szCs w:val="32"/>
        </w:rPr>
        <w:t>）、在报考学科进行的实验技能审核等（</w:t>
      </w:r>
      <w:r w:rsidRPr="009469FC">
        <w:rPr>
          <w:rFonts w:ascii="仿宋_GB2312" w:eastAsia="仿宋_GB2312" w:hAnsi="宋体" w:cs="宋体" w:hint="eastAsia"/>
          <w:color w:val="000000" w:themeColor="text1"/>
          <w:kern w:val="0"/>
          <w:sz w:val="32"/>
          <w:szCs w:val="32"/>
        </w:rPr>
        <w:t>50%</w:t>
      </w:r>
      <w:r w:rsidRPr="009469FC">
        <w:rPr>
          <w:rFonts w:ascii="仿宋_GB2312" w:eastAsia="仿宋_GB2312" w:cs="宋体" w:hint="eastAsia"/>
          <w:color w:val="000000" w:themeColor="text1"/>
          <w:kern w:val="0"/>
          <w:sz w:val="32"/>
          <w:szCs w:val="32"/>
        </w:rPr>
        <w:t>）。</w:t>
      </w:r>
    </w:p>
    <w:p w:rsidR="00A373D4" w:rsidRPr="009469FC" w:rsidRDefault="00A373D4" w:rsidP="007D6059">
      <w:pPr>
        <w:autoSpaceDE w:val="0"/>
        <w:autoSpaceDN w:val="0"/>
        <w:adjustRightInd w:val="0"/>
        <w:snapToGrid w:val="0"/>
        <w:spacing w:line="560" w:lineRule="atLeast"/>
        <w:ind w:firstLineChars="200" w:firstLine="640"/>
        <w:jc w:val="left"/>
        <w:rPr>
          <w:rFonts w:ascii="仿宋_GB2312" w:eastAsia="仿宋_GB2312" w:cs="宋体"/>
          <w:color w:val="000000" w:themeColor="text1"/>
          <w:kern w:val="0"/>
          <w:sz w:val="32"/>
          <w:szCs w:val="32"/>
        </w:rPr>
      </w:pPr>
      <w:r w:rsidRPr="009469FC">
        <w:rPr>
          <w:rFonts w:ascii="仿宋_GB2312" w:eastAsia="仿宋_GB2312" w:cs="宋体" w:hint="eastAsia"/>
          <w:color w:val="000000" w:themeColor="text1"/>
          <w:kern w:val="0"/>
          <w:sz w:val="32"/>
          <w:szCs w:val="32"/>
        </w:rPr>
        <w:t>（4）综合能力面试：包括个人综合素质、研究进展、科研潜质等综合能力。每位同学准备15分钟的英文PPT汇报，包括个人基本情况、研究进展、获得成果和攻读博士学位的</w:t>
      </w:r>
      <w:r w:rsidRPr="009469FC">
        <w:rPr>
          <w:rFonts w:ascii="仿宋_GB2312" w:eastAsia="仿宋_GB2312" w:cs="宋体" w:hint="eastAsia"/>
          <w:color w:val="000000" w:themeColor="text1"/>
          <w:kern w:val="0"/>
          <w:sz w:val="32"/>
          <w:szCs w:val="32"/>
        </w:rPr>
        <w:lastRenderedPageBreak/>
        <w:t>科学研究计划等。</w:t>
      </w:r>
    </w:p>
    <w:p w:rsidR="00A373D4" w:rsidRPr="009469FC" w:rsidRDefault="00A373D4" w:rsidP="007D6059">
      <w:pPr>
        <w:autoSpaceDE w:val="0"/>
        <w:autoSpaceDN w:val="0"/>
        <w:adjustRightInd w:val="0"/>
        <w:snapToGrid w:val="0"/>
        <w:spacing w:line="560" w:lineRule="atLeast"/>
        <w:ind w:firstLineChars="200" w:firstLine="640"/>
        <w:jc w:val="left"/>
        <w:rPr>
          <w:rFonts w:ascii="仿宋_GB2312" w:eastAsia="仿宋_GB2312" w:cs="宋体"/>
          <w:color w:val="000000" w:themeColor="text1"/>
          <w:kern w:val="0"/>
          <w:sz w:val="32"/>
          <w:szCs w:val="32"/>
        </w:rPr>
      </w:pPr>
      <w:r w:rsidRPr="009469FC">
        <w:rPr>
          <w:rFonts w:ascii="仿宋_GB2312" w:eastAsia="仿宋_GB2312" w:cs="宋体" w:hint="eastAsia"/>
          <w:color w:val="000000" w:themeColor="text1"/>
          <w:kern w:val="0"/>
          <w:sz w:val="32"/>
          <w:szCs w:val="32"/>
        </w:rPr>
        <w:t>审核具体时间、地点、将提前</w:t>
      </w:r>
      <w:r w:rsidRPr="009469FC">
        <w:rPr>
          <w:rFonts w:ascii="仿宋_GB2312" w:eastAsia="仿宋_GB2312" w:hAnsi="宋体" w:cs="宋体" w:hint="eastAsia"/>
          <w:color w:val="000000" w:themeColor="text1"/>
          <w:kern w:val="0"/>
          <w:sz w:val="32"/>
          <w:szCs w:val="32"/>
        </w:rPr>
        <w:t>7</w:t>
      </w:r>
      <w:r w:rsidRPr="009469FC">
        <w:rPr>
          <w:rFonts w:ascii="仿宋_GB2312" w:eastAsia="仿宋_GB2312" w:cs="宋体" w:hint="eastAsia"/>
          <w:color w:val="000000" w:themeColor="text1"/>
          <w:kern w:val="0"/>
          <w:sz w:val="32"/>
          <w:szCs w:val="32"/>
        </w:rPr>
        <w:t>天在学院主页公布，面试工作公开进行。综合审核时，考生须准备本人有效身份证、学生证、本科毕业证书、学位证书、英语水平证明及发表论文等材料的原件备查。</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5．确定并报送复核成绩</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复核总成绩由四个部分组成：英语、业务课一、业务课二和面试成绩。复核总成绩排名是确定录取排名的依据。各学院在制定方案时要明确规定各部分的考核方式，给分办法及复核总成绩中每部分的权重。</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6．确定拟录取名单并公示</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在结合导师招生资格及名额的基础上，确定拟录取人选。拟录取考生名单及其主要申请材料，在学院网页公示10个工作日。公示无异议后，报送研究生院。</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各学院可参照以上选拔程序，按照保证招生质量、尊重导师招生自主权和排除非学术因素干扰的基本原则，结合自身学科特点，制定初选、复核及确定拟录取名单的具体操作办法，经研究生院审核批准后实行，并在学院主页上公布。</w:t>
      </w:r>
    </w:p>
    <w:p w:rsidR="00C204C6" w:rsidRPr="009469FC" w:rsidRDefault="00C204C6" w:rsidP="00C204C6">
      <w:pPr>
        <w:adjustRightInd w:val="0"/>
        <w:snapToGrid w:val="0"/>
        <w:spacing w:line="540" w:lineRule="exact"/>
        <w:ind w:firstLineChars="200" w:firstLine="640"/>
        <w:rPr>
          <w:rFonts w:ascii="黑体" w:eastAsia="黑体" w:hAnsi="黑体"/>
          <w:color w:val="000000" w:themeColor="text1"/>
          <w:sz w:val="32"/>
          <w:szCs w:val="32"/>
        </w:rPr>
      </w:pPr>
      <w:r w:rsidRPr="009469FC">
        <w:rPr>
          <w:rFonts w:ascii="黑体" w:eastAsia="黑体" w:hAnsi="黑体" w:hint="eastAsia"/>
          <w:color w:val="000000" w:themeColor="text1"/>
          <w:sz w:val="32"/>
          <w:szCs w:val="32"/>
        </w:rPr>
        <w:t>四、研究生院审批</w:t>
      </w:r>
    </w:p>
    <w:p w:rsidR="00C204C6" w:rsidRPr="009469FC" w:rsidRDefault="00C204C6" w:rsidP="00C204C6">
      <w:pPr>
        <w:adjustRightInd w:val="0"/>
        <w:snapToGrid w:val="0"/>
        <w:spacing w:line="540" w:lineRule="exact"/>
        <w:ind w:firstLineChars="200" w:firstLine="640"/>
        <w:rPr>
          <w:rFonts w:ascii="仿宋_GB2312" w:eastAsia="仿宋_GB2312"/>
          <w:color w:val="000000" w:themeColor="text1"/>
          <w:sz w:val="32"/>
          <w:szCs w:val="32"/>
        </w:rPr>
      </w:pPr>
      <w:r w:rsidRPr="009469FC">
        <w:rPr>
          <w:rFonts w:ascii="仿宋_GB2312" w:eastAsia="仿宋_GB2312" w:hint="eastAsia"/>
          <w:color w:val="000000" w:themeColor="text1"/>
          <w:sz w:val="32"/>
          <w:szCs w:val="32"/>
        </w:rPr>
        <w:t>依照学校及学院的相关规定，研究生院对学院拟录取考生的各种材料及其选拔程序进行审查，符合条件的批准录取。</w:t>
      </w:r>
    </w:p>
    <w:p w:rsidR="00C204C6" w:rsidRPr="009469FC" w:rsidRDefault="00C204C6" w:rsidP="00C204C6">
      <w:pPr>
        <w:adjustRightInd w:val="0"/>
        <w:snapToGrid w:val="0"/>
        <w:spacing w:line="540" w:lineRule="exact"/>
        <w:ind w:firstLineChars="200" w:firstLine="640"/>
        <w:rPr>
          <w:rFonts w:ascii="仿宋_GB2312" w:eastAsia="仿宋_GB2312"/>
          <w:color w:val="000000" w:themeColor="text1"/>
          <w:sz w:val="32"/>
          <w:szCs w:val="32"/>
        </w:rPr>
      </w:pPr>
      <w:r w:rsidRPr="009469FC">
        <w:rPr>
          <w:rFonts w:ascii="仿宋_GB2312" w:eastAsia="仿宋_GB2312" w:hint="eastAsia"/>
          <w:color w:val="000000" w:themeColor="text1"/>
          <w:sz w:val="32"/>
          <w:szCs w:val="32"/>
        </w:rPr>
        <w:t>有以下情况之一的考生，即取消其攻读南京农业大学博士学位研究生的资格：（1）提供的材料不真实；（2）有违法违纪记录；（3）应届毕业时无法获得硕士学位。申请人必须保证所有申请材料的真实性和准确性，如有伪造，一经发现</w:t>
      </w:r>
      <w:r w:rsidRPr="009469FC">
        <w:rPr>
          <w:rFonts w:ascii="仿宋_GB2312" w:eastAsia="仿宋_GB2312" w:hint="eastAsia"/>
          <w:color w:val="000000" w:themeColor="text1"/>
          <w:sz w:val="32"/>
          <w:szCs w:val="32"/>
        </w:rPr>
        <w:lastRenderedPageBreak/>
        <w:t>将取消其申请资格、录取资格或取消学籍，且3 年内不接受其报考。</w:t>
      </w:r>
    </w:p>
    <w:p w:rsidR="00C204C6" w:rsidRPr="009469FC" w:rsidRDefault="00C204C6" w:rsidP="00C204C6">
      <w:pPr>
        <w:adjustRightInd w:val="0"/>
        <w:snapToGrid w:val="0"/>
        <w:spacing w:line="540" w:lineRule="exact"/>
        <w:ind w:firstLineChars="200" w:firstLine="640"/>
        <w:rPr>
          <w:rFonts w:ascii="黑体" w:eastAsia="黑体" w:hAnsi="黑体"/>
          <w:color w:val="000000" w:themeColor="text1"/>
          <w:sz w:val="32"/>
          <w:szCs w:val="32"/>
        </w:rPr>
      </w:pPr>
      <w:r w:rsidRPr="009469FC">
        <w:rPr>
          <w:rFonts w:ascii="黑体" w:eastAsia="黑体" w:hAnsi="黑体" w:hint="eastAsia"/>
          <w:color w:val="000000" w:themeColor="text1"/>
          <w:sz w:val="32"/>
          <w:szCs w:val="32"/>
        </w:rPr>
        <w:t xml:space="preserve">五、监督机制 </w:t>
      </w:r>
    </w:p>
    <w:p w:rsidR="00C204C6" w:rsidRPr="009469FC" w:rsidRDefault="00C204C6" w:rsidP="00C204C6">
      <w:pPr>
        <w:adjustRightInd w:val="0"/>
        <w:snapToGrid w:val="0"/>
        <w:spacing w:line="540" w:lineRule="exact"/>
        <w:ind w:firstLineChars="200" w:firstLine="640"/>
        <w:rPr>
          <w:rFonts w:ascii="仿宋_GB2312" w:eastAsia="仿宋_GB2312"/>
          <w:color w:val="000000" w:themeColor="text1"/>
          <w:sz w:val="32"/>
          <w:szCs w:val="32"/>
        </w:rPr>
      </w:pPr>
      <w:r w:rsidRPr="009469FC">
        <w:rPr>
          <w:rFonts w:ascii="仿宋_GB2312" w:eastAsia="仿宋_GB2312" w:hint="eastAsia"/>
          <w:color w:val="000000" w:themeColor="text1"/>
          <w:sz w:val="32"/>
          <w:szCs w:val="32"/>
        </w:rPr>
        <w:t>为保证博士招生工作的公平、公正、公开，维护广大考生的切身利益，学校成立研究生招生监督工作领导小组，各学院也相应成立研究生招生工作监督小组。研究生院与学校纪检监察部门联合成立由研究生教育专家及纪检监察干部组成的巡视组，对面试考核进行监督。研究生院设立招生违规举报电话及邮箱。经查属实的招生违规行为，属于考生的问题（如提供虚假材料），将取消其录取资格；属于导师的问题，将视情节轻重，取消该导师当年乃至以后的招生资格。</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六、时间安排 （具体时间安排以相应学院安排为准）</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公布招生简章、专业目录：2015年11月</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网上报名：2015年11月13日-12月23日</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提交电子申请材料截止时间：2016年1月1日</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初审：2016年1-3月</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复核、提交纸质申请材料：2016年3-4月</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提交拟录取名单：2016年4月</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研究生院审批：按教育部当年时间安排进行</w:t>
      </w:r>
    </w:p>
    <w:p w:rsidR="00C204C6" w:rsidRPr="009469FC" w:rsidRDefault="00C204C6" w:rsidP="00C204C6">
      <w:pPr>
        <w:adjustRightInd w:val="0"/>
        <w:snapToGrid w:val="0"/>
        <w:spacing w:line="540" w:lineRule="exact"/>
        <w:ind w:firstLineChars="200" w:firstLine="640"/>
        <w:rPr>
          <w:rFonts w:ascii="黑体" w:eastAsia="黑体" w:hAnsi="黑体"/>
          <w:color w:val="000000" w:themeColor="text1"/>
          <w:sz w:val="32"/>
          <w:szCs w:val="32"/>
        </w:rPr>
      </w:pPr>
      <w:r w:rsidRPr="009469FC">
        <w:rPr>
          <w:rFonts w:ascii="黑体" w:eastAsia="黑体" w:hAnsi="黑体" w:hint="eastAsia"/>
          <w:color w:val="000000" w:themeColor="text1"/>
          <w:sz w:val="32"/>
          <w:szCs w:val="32"/>
        </w:rPr>
        <w:t xml:space="preserve">七、其他 </w:t>
      </w:r>
    </w:p>
    <w:p w:rsidR="00C204C6" w:rsidRPr="009469FC" w:rsidRDefault="00C204C6" w:rsidP="00C204C6">
      <w:pPr>
        <w:adjustRightInd w:val="0"/>
        <w:snapToGrid w:val="0"/>
        <w:spacing w:line="540" w:lineRule="exact"/>
        <w:ind w:firstLineChars="200" w:firstLine="640"/>
        <w:rPr>
          <w:rFonts w:ascii="仿宋_GB2312" w:eastAsia="仿宋_GB2312"/>
          <w:color w:val="000000" w:themeColor="text1"/>
          <w:sz w:val="32"/>
          <w:szCs w:val="32"/>
        </w:rPr>
      </w:pPr>
      <w:r w:rsidRPr="009469FC">
        <w:rPr>
          <w:rFonts w:ascii="仿宋_GB2312" w:eastAsia="仿宋_GB2312" w:hAnsi="宋体" w:hint="eastAsia"/>
          <w:color w:val="000000" w:themeColor="text1"/>
          <w:sz w:val="32"/>
        </w:rPr>
        <w:t>（一）</w:t>
      </w:r>
      <w:r w:rsidRPr="009469FC">
        <w:rPr>
          <w:rFonts w:ascii="仿宋_GB2312" w:eastAsia="仿宋_GB2312" w:hint="eastAsia"/>
          <w:color w:val="000000" w:themeColor="text1"/>
          <w:sz w:val="32"/>
          <w:szCs w:val="32"/>
        </w:rPr>
        <w:t>对申请国家“少数民族高层次骨干计划”以及“与科研单位联合培养博士生计划”的考生选拔，可参照本通知执行，并兼顾专项计划的特殊性。</w:t>
      </w:r>
    </w:p>
    <w:p w:rsidR="00C204C6" w:rsidRPr="009469FC" w:rsidRDefault="00C204C6" w:rsidP="00C204C6">
      <w:pPr>
        <w:adjustRightInd w:val="0"/>
        <w:snapToGrid w:val="0"/>
        <w:spacing w:line="540" w:lineRule="exact"/>
        <w:ind w:firstLineChars="200" w:firstLine="640"/>
        <w:rPr>
          <w:rFonts w:ascii="仿宋_GB2312" w:eastAsia="仿宋_GB2312"/>
          <w:color w:val="000000" w:themeColor="text1"/>
          <w:sz w:val="32"/>
          <w:szCs w:val="32"/>
        </w:rPr>
      </w:pPr>
      <w:r w:rsidRPr="009469FC">
        <w:rPr>
          <w:rFonts w:ascii="仿宋_GB2312" w:eastAsia="仿宋_GB2312" w:hAnsi="宋体" w:hint="eastAsia"/>
          <w:color w:val="000000" w:themeColor="text1"/>
          <w:sz w:val="32"/>
        </w:rPr>
        <w:t>（二）</w:t>
      </w:r>
      <w:r w:rsidRPr="009469FC">
        <w:rPr>
          <w:rFonts w:ascii="仿宋_GB2312" w:eastAsia="仿宋_GB2312" w:hint="eastAsia"/>
          <w:color w:val="000000" w:themeColor="text1"/>
          <w:sz w:val="32"/>
          <w:szCs w:val="32"/>
        </w:rPr>
        <w:t>学校招收非脱产培养在职博士研究生的录取数量规定为：自然科学领域最高不超过各学院招生计划的5%，人</w:t>
      </w:r>
      <w:r w:rsidRPr="009469FC">
        <w:rPr>
          <w:rFonts w:ascii="仿宋_GB2312" w:eastAsia="仿宋_GB2312" w:hint="eastAsia"/>
          <w:color w:val="000000" w:themeColor="text1"/>
          <w:sz w:val="32"/>
          <w:szCs w:val="32"/>
        </w:rPr>
        <w:lastRenderedPageBreak/>
        <w:t>文社科领域不超过各学院招生计划的10%，高校专任教师、科研院所研究人员、行政人员均在此比例内，少数民族高层次骨干计划除外。同时在复核阶段在职人员须提交所在单位人事部门开具的脱产学习一年的书面证明。</w:t>
      </w:r>
    </w:p>
    <w:p w:rsidR="00C204C6" w:rsidRPr="009469FC" w:rsidRDefault="00C204C6" w:rsidP="00C204C6">
      <w:pPr>
        <w:adjustRightInd w:val="0"/>
        <w:snapToGrid w:val="0"/>
        <w:spacing w:line="540" w:lineRule="exact"/>
        <w:ind w:firstLineChars="200" w:firstLine="640"/>
        <w:rPr>
          <w:rFonts w:ascii="仿宋_GB2312" w:eastAsia="仿宋_GB2312"/>
          <w:color w:val="000000" w:themeColor="text1"/>
          <w:sz w:val="32"/>
          <w:szCs w:val="32"/>
        </w:rPr>
      </w:pPr>
      <w:r w:rsidRPr="009469FC">
        <w:rPr>
          <w:rFonts w:ascii="仿宋_GB2312" w:eastAsia="仿宋_GB2312" w:hAnsi="宋体" w:hint="eastAsia"/>
          <w:color w:val="000000" w:themeColor="text1"/>
          <w:sz w:val="32"/>
        </w:rPr>
        <w:t>（三）</w:t>
      </w:r>
      <w:r w:rsidRPr="009469FC">
        <w:rPr>
          <w:rFonts w:ascii="仿宋_GB2312" w:eastAsia="仿宋_GB2312" w:hint="eastAsia"/>
          <w:color w:val="000000" w:themeColor="text1"/>
          <w:sz w:val="32"/>
          <w:szCs w:val="32"/>
        </w:rPr>
        <w:t>考生需参加南京农业大学校医院组织的体检（体检表见附件5）（体检时间由各试点学院根据复核时间自行决定）。</w:t>
      </w:r>
    </w:p>
    <w:p w:rsidR="00C204C6" w:rsidRPr="009469FC" w:rsidRDefault="00C204C6" w:rsidP="00C204C6">
      <w:pPr>
        <w:adjustRightInd w:val="0"/>
        <w:snapToGrid w:val="0"/>
        <w:spacing w:line="540" w:lineRule="exact"/>
        <w:ind w:firstLineChars="200" w:firstLine="640"/>
        <w:rPr>
          <w:rFonts w:ascii="仿宋_GB2312" w:eastAsia="仿宋_GB2312"/>
          <w:color w:val="000000" w:themeColor="text1"/>
          <w:sz w:val="32"/>
          <w:szCs w:val="32"/>
        </w:rPr>
      </w:pPr>
      <w:r w:rsidRPr="009469FC">
        <w:rPr>
          <w:rFonts w:ascii="仿宋_GB2312" w:eastAsia="仿宋_GB2312" w:hAnsi="宋体" w:hint="eastAsia"/>
          <w:color w:val="000000" w:themeColor="text1"/>
          <w:sz w:val="32"/>
          <w:szCs w:val="32"/>
        </w:rPr>
        <w:t>（四）</w:t>
      </w:r>
      <w:r w:rsidRPr="009469FC">
        <w:rPr>
          <w:rFonts w:ascii="仿宋_GB2312" w:eastAsia="仿宋_GB2312" w:hint="eastAsia"/>
          <w:color w:val="000000" w:themeColor="text1"/>
          <w:sz w:val="32"/>
          <w:szCs w:val="32"/>
        </w:rPr>
        <w:t xml:space="preserve">本通知自2016级博士研究生招生开始实施。 </w:t>
      </w:r>
    </w:p>
    <w:p w:rsidR="00C204C6" w:rsidRPr="009469FC" w:rsidRDefault="00C204C6" w:rsidP="00C204C6">
      <w:pPr>
        <w:adjustRightInd w:val="0"/>
        <w:snapToGrid w:val="0"/>
        <w:spacing w:line="540" w:lineRule="exact"/>
        <w:ind w:firstLineChars="200" w:firstLine="640"/>
        <w:rPr>
          <w:rFonts w:ascii="仿宋_GB2312" w:eastAsia="仿宋_GB2312"/>
          <w:color w:val="000000" w:themeColor="text1"/>
          <w:sz w:val="32"/>
          <w:szCs w:val="32"/>
        </w:rPr>
      </w:pPr>
      <w:r w:rsidRPr="009469FC">
        <w:rPr>
          <w:rFonts w:ascii="仿宋_GB2312" w:eastAsia="仿宋_GB2312" w:hint="eastAsia"/>
          <w:color w:val="000000" w:themeColor="text1"/>
          <w:sz w:val="32"/>
          <w:szCs w:val="32"/>
        </w:rPr>
        <w:t>（五）本通知由研究生院负责解释。</w:t>
      </w:r>
    </w:p>
    <w:p w:rsidR="00C204C6" w:rsidRPr="009469FC" w:rsidRDefault="00C204C6" w:rsidP="00C204C6">
      <w:pPr>
        <w:adjustRightInd w:val="0"/>
        <w:snapToGrid w:val="0"/>
        <w:spacing w:line="540" w:lineRule="exact"/>
        <w:ind w:firstLineChars="200" w:firstLine="480"/>
        <w:rPr>
          <w:rFonts w:ascii="宋体" w:hAnsi="宋体"/>
          <w:color w:val="000000" w:themeColor="text1"/>
          <w:sz w:val="24"/>
        </w:rPr>
      </w:pP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附件：</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1. 南京农业大学2016年报考攻读博士学位研究生登记表</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2. 南京农业大学报考攻读2016（博、硕）士学位研究生思想政治品德考核表</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3. 南京农业大学2016年拟攻读博士学位研究计划书</w:t>
      </w:r>
    </w:p>
    <w:p w:rsidR="00C204C6" w:rsidRPr="009469FC" w:rsidRDefault="00C204C6" w:rsidP="00C204C6">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4. 南京农业大学2016年报考攻读博士学位研究生专家推荐书。</w:t>
      </w:r>
    </w:p>
    <w:p w:rsidR="00C204C6" w:rsidRPr="009469FC" w:rsidRDefault="00C204C6" w:rsidP="00AE5ED4">
      <w:pPr>
        <w:adjustRightInd w:val="0"/>
        <w:snapToGrid w:val="0"/>
        <w:spacing w:line="540" w:lineRule="exact"/>
        <w:ind w:firstLineChars="200" w:firstLine="640"/>
        <w:rPr>
          <w:rFonts w:ascii="仿宋_GB2312" w:eastAsia="仿宋_GB2312" w:hAnsi="宋体"/>
          <w:color w:val="000000" w:themeColor="text1"/>
          <w:sz w:val="32"/>
          <w:szCs w:val="32"/>
        </w:rPr>
      </w:pPr>
      <w:r w:rsidRPr="009469FC">
        <w:rPr>
          <w:rFonts w:ascii="仿宋_GB2312" w:eastAsia="仿宋_GB2312" w:hAnsi="宋体" w:hint="eastAsia"/>
          <w:color w:val="000000" w:themeColor="text1"/>
          <w:sz w:val="32"/>
          <w:szCs w:val="32"/>
        </w:rPr>
        <w:t>5. 南京农业大学2016年博士研究生体格检查表</w:t>
      </w:r>
    </w:p>
    <w:p w:rsidR="00C204C6" w:rsidRPr="009469FC" w:rsidRDefault="00C204C6" w:rsidP="00C204C6">
      <w:pPr>
        <w:adjustRightInd w:val="0"/>
        <w:snapToGrid w:val="0"/>
        <w:spacing w:line="540" w:lineRule="exact"/>
        <w:ind w:firstLineChars="200" w:firstLine="640"/>
        <w:rPr>
          <w:rFonts w:ascii="仿宋_GB2312" w:eastAsia="仿宋_GB2312"/>
          <w:color w:val="000000" w:themeColor="text1"/>
          <w:sz w:val="32"/>
          <w:szCs w:val="32"/>
        </w:rPr>
      </w:pPr>
    </w:p>
    <w:p w:rsidR="005A65E6" w:rsidRPr="009469FC" w:rsidRDefault="005A65E6" w:rsidP="00C204C6">
      <w:pPr>
        <w:adjustRightInd w:val="0"/>
        <w:snapToGrid w:val="0"/>
        <w:spacing w:line="540" w:lineRule="exact"/>
        <w:ind w:firstLineChars="200" w:firstLine="640"/>
        <w:rPr>
          <w:rFonts w:ascii="仿宋_GB2312" w:eastAsia="仿宋_GB2312"/>
          <w:color w:val="000000" w:themeColor="text1"/>
          <w:sz w:val="32"/>
          <w:szCs w:val="32"/>
        </w:rPr>
      </w:pPr>
    </w:p>
    <w:p w:rsidR="005A65E6" w:rsidRPr="009469FC" w:rsidRDefault="00C204C6" w:rsidP="005A65E6">
      <w:pPr>
        <w:spacing w:line="579" w:lineRule="exact"/>
        <w:ind w:right="620" w:firstLineChars="1400" w:firstLine="4480"/>
        <w:jc w:val="left"/>
        <w:rPr>
          <w:rFonts w:ascii="仿宋_GB2312" w:eastAsia="仿宋_GB2312"/>
          <w:color w:val="000000" w:themeColor="text1"/>
          <w:sz w:val="32"/>
          <w:szCs w:val="32"/>
        </w:rPr>
      </w:pPr>
      <w:r w:rsidRPr="009469FC">
        <w:rPr>
          <w:rFonts w:ascii="仿宋_GB2312" w:eastAsia="仿宋_GB2312" w:hint="eastAsia"/>
          <w:color w:val="000000" w:themeColor="text1"/>
          <w:sz w:val="32"/>
          <w:szCs w:val="32"/>
        </w:rPr>
        <w:t>南京农业大学</w:t>
      </w:r>
      <w:r w:rsidR="005A65E6" w:rsidRPr="009469FC">
        <w:rPr>
          <w:rFonts w:ascii="仿宋_GB2312" w:eastAsia="仿宋_GB2312" w:hint="eastAsia"/>
          <w:color w:val="000000" w:themeColor="text1"/>
          <w:sz w:val="32"/>
          <w:szCs w:val="32"/>
        </w:rPr>
        <w:t>园艺学院</w:t>
      </w:r>
      <w:r w:rsidRPr="009469FC">
        <w:rPr>
          <w:rFonts w:ascii="仿宋_GB2312" w:eastAsia="仿宋_GB2312" w:hint="eastAsia"/>
          <w:color w:val="000000" w:themeColor="text1"/>
          <w:sz w:val="32"/>
          <w:szCs w:val="32"/>
        </w:rPr>
        <w:t xml:space="preserve"> </w:t>
      </w:r>
      <w:bookmarkStart w:id="6" w:name="签发日期"/>
    </w:p>
    <w:p w:rsidR="00C204C6" w:rsidRPr="009469FC" w:rsidRDefault="00C204C6" w:rsidP="005A65E6">
      <w:pPr>
        <w:wordWrap w:val="0"/>
        <w:spacing w:line="579" w:lineRule="exact"/>
        <w:ind w:right="620" w:firstLineChars="1500" w:firstLine="4800"/>
        <w:jc w:val="left"/>
        <w:rPr>
          <w:rFonts w:ascii="仿宋_GB2312" w:eastAsia="仿宋_GB2312"/>
          <w:color w:val="000000" w:themeColor="text1"/>
          <w:sz w:val="32"/>
          <w:szCs w:val="32"/>
        </w:rPr>
      </w:pPr>
      <w:r w:rsidRPr="009469FC">
        <w:rPr>
          <w:rFonts w:ascii="仿宋_GB2312" w:eastAsia="仿宋_GB2312" w:hint="eastAsia"/>
          <w:color w:val="000000" w:themeColor="text1"/>
          <w:sz w:val="32"/>
          <w:szCs w:val="32"/>
        </w:rPr>
        <w:t>2015年11月</w:t>
      </w:r>
      <w:r w:rsidR="005A65E6" w:rsidRPr="009469FC">
        <w:rPr>
          <w:rFonts w:ascii="仿宋_GB2312" w:eastAsia="仿宋_GB2312" w:hint="eastAsia"/>
          <w:color w:val="000000" w:themeColor="text1"/>
          <w:sz w:val="32"/>
          <w:szCs w:val="32"/>
        </w:rPr>
        <w:t>10</w:t>
      </w:r>
      <w:r w:rsidRPr="009469FC">
        <w:rPr>
          <w:rFonts w:ascii="仿宋_GB2312" w:eastAsia="仿宋_GB2312" w:hint="eastAsia"/>
          <w:color w:val="000000" w:themeColor="text1"/>
          <w:sz w:val="32"/>
          <w:szCs w:val="32"/>
        </w:rPr>
        <w:t>日</w:t>
      </w:r>
      <w:bookmarkEnd w:id="6"/>
    </w:p>
    <w:p w:rsidR="009132AA" w:rsidRPr="009469FC" w:rsidRDefault="009132AA" w:rsidP="005A65E6">
      <w:pPr>
        <w:jc w:val="left"/>
        <w:rPr>
          <w:color w:val="000000" w:themeColor="text1"/>
        </w:rPr>
      </w:pPr>
    </w:p>
    <w:sectPr w:rsidR="009132AA" w:rsidRPr="009469FC" w:rsidSect="00313FBF">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A95" w:rsidRDefault="00B12A95" w:rsidP="00C204C6">
      <w:r>
        <w:separator/>
      </w:r>
    </w:p>
  </w:endnote>
  <w:endnote w:type="continuationSeparator" w:id="1">
    <w:p w:rsidR="00B12A95" w:rsidRDefault="00B12A95" w:rsidP="00C204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FBF" w:rsidRDefault="009C12E4" w:rsidP="00313FBF">
    <w:pPr>
      <w:pStyle w:val="a4"/>
      <w:framePr w:wrap="around" w:vAnchor="text" w:hAnchor="margin" w:xAlign="outside" w:y="1"/>
      <w:rPr>
        <w:rStyle w:val="a5"/>
      </w:rPr>
    </w:pPr>
    <w:r>
      <w:rPr>
        <w:rStyle w:val="a5"/>
      </w:rPr>
      <w:fldChar w:fldCharType="begin"/>
    </w:r>
    <w:r w:rsidR="009132AA">
      <w:rPr>
        <w:rStyle w:val="a5"/>
      </w:rPr>
      <w:instrText xml:space="preserve">PAGE  </w:instrText>
    </w:r>
    <w:r>
      <w:rPr>
        <w:rStyle w:val="a5"/>
      </w:rPr>
      <w:fldChar w:fldCharType="end"/>
    </w:r>
  </w:p>
  <w:p w:rsidR="00313FBF" w:rsidRDefault="00B12A95" w:rsidP="00313FBF">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FBF" w:rsidRPr="002B0B1C" w:rsidRDefault="009C12E4" w:rsidP="00313FBF">
    <w:pPr>
      <w:pStyle w:val="a4"/>
      <w:framePr w:w="1007" w:h="779" w:hRule="exact" w:wrap="around" w:vAnchor="text" w:hAnchor="margin" w:xAlign="outside" w:y="2"/>
      <w:ind w:firstLineChars="100" w:firstLine="280"/>
      <w:rPr>
        <w:rStyle w:val="a5"/>
        <w:sz w:val="28"/>
        <w:szCs w:val="28"/>
      </w:rPr>
    </w:pPr>
    <w:r w:rsidRPr="002B0B1C">
      <w:rPr>
        <w:rStyle w:val="a5"/>
        <w:sz w:val="28"/>
        <w:szCs w:val="28"/>
      </w:rPr>
      <w:fldChar w:fldCharType="begin"/>
    </w:r>
    <w:r w:rsidR="009132AA" w:rsidRPr="002B0B1C">
      <w:rPr>
        <w:rStyle w:val="a5"/>
        <w:sz w:val="28"/>
        <w:szCs w:val="28"/>
      </w:rPr>
      <w:instrText xml:space="preserve">PAGE  </w:instrText>
    </w:r>
    <w:r w:rsidRPr="002B0B1C">
      <w:rPr>
        <w:rStyle w:val="a5"/>
        <w:sz w:val="28"/>
        <w:szCs w:val="28"/>
      </w:rPr>
      <w:fldChar w:fldCharType="separate"/>
    </w:r>
    <w:r w:rsidR="00DD0918">
      <w:rPr>
        <w:rStyle w:val="a5"/>
        <w:noProof/>
        <w:sz w:val="28"/>
        <w:szCs w:val="28"/>
      </w:rPr>
      <w:t>9</w:t>
    </w:r>
    <w:r w:rsidRPr="002B0B1C">
      <w:rPr>
        <w:rStyle w:val="a5"/>
        <w:sz w:val="28"/>
        <w:szCs w:val="28"/>
      </w:rPr>
      <w:fldChar w:fldCharType="end"/>
    </w:r>
    <w:r w:rsidR="009132AA">
      <w:rPr>
        <w:rStyle w:val="a5"/>
        <w:rFonts w:hint="eastAsia"/>
        <w:sz w:val="28"/>
        <w:szCs w:val="28"/>
      </w:rPr>
      <w:t xml:space="preserve">  </w:t>
    </w:r>
  </w:p>
  <w:p w:rsidR="00313FBF" w:rsidRDefault="00B12A95" w:rsidP="00313FBF">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A95" w:rsidRDefault="00B12A95" w:rsidP="00C204C6">
      <w:r>
        <w:separator/>
      </w:r>
    </w:p>
  </w:footnote>
  <w:footnote w:type="continuationSeparator" w:id="1">
    <w:p w:rsidR="00B12A95" w:rsidRDefault="00B12A95" w:rsidP="00C204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04C6"/>
    <w:rsid w:val="00386090"/>
    <w:rsid w:val="003D6AE4"/>
    <w:rsid w:val="004F5B10"/>
    <w:rsid w:val="00546B2C"/>
    <w:rsid w:val="005A65E6"/>
    <w:rsid w:val="007348EA"/>
    <w:rsid w:val="00793DAC"/>
    <w:rsid w:val="007D6059"/>
    <w:rsid w:val="008618D0"/>
    <w:rsid w:val="00902A1C"/>
    <w:rsid w:val="009132AA"/>
    <w:rsid w:val="009469FC"/>
    <w:rsid w:val="009760C6"/>
    <w:rsid w:val="009C12E4"/>
    <w:rsid w:val="00A373D4"/>
    <w:rsid w:val="00AE5ED4"/>
    <w:rsid w:val="00B12A95"/>
    <w:rsid w:val="00C204C6"/>
    <w:rsid w:val="00CB0752"/>
    <w:rsid w:val="00D324C5"/>
    <w:rsid w:val="00DD0918"/>
    <w:rsid w:val="00E14C7A"/>
    <w:rsid w:val="00F82D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4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04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204C6"/>
    <w:rPr>
      <w:sz w:val="18"/>
      <w:szCs w:val="18"/>
    </w:rPr>
  </w:style>
  <w:style w:type="paragraph" w:styleId="a4">
    <w:name w:val="footer"/>
    <w:basedOn w:val="a"/>
    <w:link w:val="Char0"/>
    <w:unhideWhenUsed/>
    <w:rsid w:val="00C204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C204C6"/>
    <w:rPr>
      <w:sz w:val="18"/>
      <w:szCs w:val="18"/>
    </w:rPr>
  </w:style>
  <w:style w:type="character" w:styleId="a5">
    <w:name w:val="page number"/>
    <w:basedOn w:val="a0"/>
    <w:rsid w:val="00C204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691</Words>
  <Characters>3945</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14</cp:revision>
  <dcterms:created xsi:type="dcterms:W3CDTF">2015-11-09T06:53:00Z</dcterms:created>
  <dcterms:modified xsi:type="dcterms:W3CDTF">2015-11-11T07:57:00Z</dcterms:modified>
</cp:coreProperties>
</file>