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7891"/>
      </w:tblGrid>
      <w:tr w:rsidR="00D71FD6" w:rsidRPr="00D71FD6">
        <w:trPr>
          <w:trHeight w:val="1164"/>
          <w:tblCellSpacing w:w="0" w:type="dxa"/>
          <w:jc w:val="center"/>
        </w:trPr>
        <w:tc>
          <w:tcPr>
            <w:tcW w:w="0" w:type="auto"/>
            <w:hideMark/>
          </w:tcPr>
          <w:p w:rsidR="00D71FD6" w:rsidRPr="00D71FD6" w:rsidRDefault="00D71FD6" w:rsidP="00D71FD6">
            <w:pPr>
              <w:widowControl/>
              <w:wordWrap w:val="0"/>
              <w:spacing w:line="360" w:lineRule="auto"/>
              <w:ind w:firstLineChars="200" w:firstLine="560"/>
              <w:jc w:val="center"/>
              <w:rPr>
                <w:rFonts w:ascii="Times New Roman" w:eastAsia="宋体" w:hAnsi="Times New Roman" w:cs="宋体"/>
                <w:b/>
                <w:bCs/>
                <w:color w:val="000000" w:themeColor="text1"/>
                <w:kern w:val="0"/>
                <w:sz w:val="28"/>
                <w:szCs w:val="28"/>
              </w:rPr>
            </w:pPr>
            <w:r w:rsidRPr="00D71FD6">
              <w:rPr>
                <w:rFonts w:ascii="黑体" w:eastAsia="黑体" w:hAnsi="黑体" w:cs="宋体" w:hint="eastAsia"/>
                <w:color w:val="000000" w:themeColor="text1"/>
                <w:kern w:val="0"/>
                <w:sz w:val="28"/>
                <w:szCs w:val="28"/>
              </w:rPr>
              <w:t>201</w:t>
            </w:r>
            <w:r w:rsidR="00C8714C">
              <w:rPr>
                <w:rFonts w:ascii="黑体" w:eastAsia="黑体" w:hAnsi="黑体" w:cs="宋体" w:hint="eastAsia"/>
                <w:color w:val="000000" w:themeColor="text1"/>
                <w:kern w:val="0"/>
                <w:sz w:val="28"/>
                <w:szCs w:val="28"/>
              </w:rPr>
              <w:t>7</w:t>
            </w:r>
            <w:r w:rsidRPr="00D71FD6">
              <w:rPr>
                <w:rFonts w:ascii="黑体" w:eastAsia="黑体" w:hAnsi="黑体" w:cs="宋体" w:hint="eastAsia"/>
                <w:color w:val="000000" w:themeColor="text1"/>
                <w:kern w:val="0"/>
                <w:sz w:val="28"/>
                <w:szCs w:val="28"/>
              </w:rPr>
              <w:t>年经管学院硕士研究生复试实施细则</w:t>
            </w:r>
          </w:p>
          <w:p w:rsidR="00D71FD6" w:rsidRPr="00D71FD6" w:rsidRDefault="00D71FD6" w:rsidP="004D3D8D">
            <w:pPr>
              <w:widowControl/>
              <w:wordWrap w:val="0"/>
              <w:spacing w:line="360" w:lineRule="auto"/>
              <w:jc w:val="left"/>
              <w:rPr>
                <w:rFonts w:ascii="Times New Roman" w:eastAsia="宋体" w:hAnsi="Times New Roman" w:cs="宋体"/>
                <w:b/>
                <w:bCs/>
                <w:color w:val="000000" w:themeColor="text1"/>
                <w:kern w:val="0"/>
                <w:sz w:val="24"/>
                <w:szCs w:val="24"/>
              </w:rPr>
            </w:pPr>
            <w:r w:rsidRPr="00D71FD6">
              <w:rPr>
                <w:rFonts w:ascii="Times New Roman" w:eastAsia="宋体" w:hAnsi="Times New Roman" w:cs="宋体" w:hint="eastAsia"/>
                <w:b/>
                <w:bCs/>
                <w:color w:val="000000" w:themeColor="text1"/>
                <w:kern w:val="0"/>
                <w:sz w:val="24"/>
                <w:szCs w:val="24"/>
              </w:rPr>
              <w:t>一、经管院招生领导小组名单：</w:t>
            </w:r>
          </w:p>
          <w:p w:rsidR="00D71FD6" w:rsidRPr="00D71FD6" w:rsidRDefault="00D71FD6" w:rsidP="00D71FD6">
            <w:pPr>
              <w:widowControl/>
              <w:wordWrap w:val="0"/>
              <w:spacing w:line="360" w:lineRule="auto"/>
              <w:ind w:firstLineChars="200" w:firstLine="480"/>
              <w:jc w:val="left"/>
              <w:rPr>
                <w:rFonts w:ascii="Times New Roman" w:eastAsia="宋体" w:hAnsi="Times New Roman" w:cs="宋体"/>
                <w:color w:val="000000" w:themeColor="text1"/>
                <w:kern w:val="0"/>
                <w:sz w:val="24"/>
                <w:szCs w:val="24"/>
              </w:rPr>
            </w:pPr>
            <w:r w:rsidRPr="00D71FD6">
              <w:rPr>
                <w:rFonts w:ascii="Times New Roman" w:eastAsia="宋体" w:hAnsi="Times New Roman" w:cs="宋体" w:hint="eastAsia"/>
                <w:color w:val="000000" w:themeColor="text1"/>
                <w:kern w:val="0"/>
                <w:sz w:val="24"/>
                <w:szCs w:val="24"/>
              </w:rPr>
              <w:t>组长：</w:t>
            </w:r>
            <w:r w:rsidR="00EB6B01">
              <w:rPr>
                <w:rFonts w:ascii="Times New Roman" w:eastAsia="宋体" w:hAnsi="Times New Roman" w:cs="宋体" w:hint="eastAsia"/>
                <w:color w:val="000000" w:themeColor="text1"/>
                <w:kern w:val="0"/>
                <w:sz w:val="24"/>
                <w:szCs w:val="24"/>
              </w:rPr>
              <w:t>朱晶</w:t>
            </w:r>
            <w:r w:rsidRPr="00D71FD6">
              <w:rPr>
                <w:rFonts w:ascii="Times New Roman" w:eastAsia="宋体" w:hAnsi="Times New Roman" w:cs="宋体"/>
                <w:color w:val="000000" w:themeColor="text1"/>
                <w:kern w:val="0"/>
                <w:sz w:val="24"/>
                <w:szCs w:val="24"/>
              </w:rPr>
              <w:t xml:space="preserve"> </w:t>
            </w:r>
          </w:p>
          <w:p w:rsidR="00D71FD6" w:rsidRPr="00D71FD6" w:rsidRDefault="00D71FD6" w:rsidP="00D71FD6">
            <w:pPr>
              <w:widowControl/>
              <w:wordWrap w:val="0"/>
              <w:spacing w:line="360" w:lineRule="auto"/>
              <w:ind w:firstLineChars="200" w:firstLine="480"/>
              <w:jc w:val="left"/>
              <w:rPr>
                <w:rFonts w:ascii="Times New Roman" w:eastAsia="宋体" w:hAnsi="Times New Roman" w:cs="宋体"/>
                <w:color w:val="000000" w:themeColor="text1"/>
                <w:kern w:val="0"/>
                <w:sz w:val="24"/>
                <w:szCs w:val="24"/>
              </w:rPr>
            </w:pPr>
            <w:r w:rsidRPr="00D71FD6">
              <w:rPr>
                <w:rFonts w:ascii="Times New Roman" w:eastAsia="宋体" w:hAnsi="Times New Roman" w:cs="宋体" w:hint="eastAsia"/>
                <w:color w:val="000000" w:themeColor="text1"/>
                <w:kern w:val="0"/>
                <w:sz w:val="24"/>
                <w:szCs w:val="24"/>
              </w:rPr>
              <w:t>成员：钟甫宁</w:t>
            </w:r>
            <w:r w:rsidRPr="00D71FD6">
              <w:rPr>
                <w:rFonts w:ascii="Times New Roman" w:eastAsia="宋体" w:hAnsi="Times New Roman" w:cs="宋体"/>
                <w:color w:val="000000" w:themeColor="text1"/>
                <w:kern w:val="0"/>
                <w:sz w:val="24"/>
                <w:szCs w:val="24"/>
              </w:rPr>
              <w:t xml:space="preserve"> </w:t>
            </w:r>
            <w:r w:rsidR="00726421">
              <w:rPr>
                <w:rFonts w:ascii="Times New Roman" w:eastAsia="宋体" w:hAnsi="Times New Roman" w:cs="宋体" w:hint="eastAsia"/>
                <w:color w:val="000000" w:themeColor="text1"/>
                <w:kern w:val="0"/>
                <w:sz w:val="24"/>
                <w:szCs w:val="24"/>
              </w:rPr>
              <w:t>周应恒</w:t>
            </w:r>
            <w:r w:rsidR="00957844">
              <w:rPr>
                <w:rFonts w:ascii="Times New Roman" w:eastAsia="宋体" w:hAnsi="Times New Roman" w:cs="宋体" w:hint="eastAsia"/>
                <w:color w:val="000000" w:themeColor="text1"/>
                <w:kern w:val="0"/>
                <w:sz w:val="24"/>
                <w:szCs w:val="24"/>
              </w:rPr>
              <w:t xml:space="preserve"> </w:t>
            </w:r>
            <w:r w:rsidR="00957844" w:rsidRPr="00D71FD6">
              <w:rPr>
                <w:rFonts w:ascii="Times New Roman" w:eastAsia="宋体" w:hAnsi="Times New Roman" w:cs="宋体" w:hint="eastAsia"/>
                <w:color w:val="000000" w:themeColor="text1"/>
                <w:kern w:val="0"/>
                <w:sz w:val="24"/>
                <w:szCs w:val="24"/>
              </w:rPr>
              <w:t>应瑞瑶</w:t>
            </w:r>
            <w:r w:rsidR="00957844">
              <w:rPr>
                <w:rFonts w:ascii="Times New Roman" w:eastAsia="宋体" w:hAnsi="Times New Roman" w:cs="宋体" w:hint="eastAsia"/>
                <w:color w:val="000000" w:themeColor="text1"/>
                <w:kern w:val="0"/>
                <w:sz w:val="24"/>
                <w:szCs w:val="24"/>
              </w:rPr>
              <w:t xml:space="preserve"> </w:t>
            </w:r>
            <w:r w:rsidR="00AE1A05">
              <w:rPr>
                <w:rFonts w:ascii="Times New Roman" w:eastAsia="宋体" w:hAnsi="Times New Roman" w:cs="宋体" w:hint="eastAsia"/>
                <w:color w:val="000000" w:themeColor="text1"/>
                <w:kern w:val="0"/>
                <w:sz w:val="24"/>
                <w:szCs w:val="24"/>
              </w:rPr>
              <w:t>胡浩</w:t>
            </w:r>
            <w:r w:rsidR="00AE1A05">
              <w:rPr>
                <w:rFonts w:ascii="Times New Roman" w:eastAsia="宋体" w:hAnsi="Times New Roman" w:cs="宋体" w:hint="eastAsia"/>
                <w:color w:val="000000" w:themeColor="text1"/>
                <w:kern w:val="0"/>
                <w:sz w:val="24"/>
                <w:szCs w:val="24"/>
              </w:rPr>
              <w:t xml:space="preserve"> </w:t>
            </w:r>
            <w:r w:rsidRPr="00D71FD6">
              <w:rPr>
                <w:rFonts w:ascii="Times New Roman" w:eastAsia="宋体" w:hAnsi="Times New Roman" w:cs="宋体" w:hint="eastAsia"/>
                <w:color w:val="000000" w:themeColor="text1"/>
                <w:kern w:val="0"/>
                <w:sz w:val="24"/>
                <w:szCs w:val="24"/>
              </w:rPr>
              <w:t>陈超</w:t>
            </w:r>
            <w:r w:rsidRPr="00D71FD6">
              <w:rPr>
                <w:rFonts w:ascii="Times New Roman" w:eastAsia="宋体" w:hAnsi="Times New Roman" w:cs="宋体"/>
                <w:color w:val="000000" w:themeColor="text1"/>
                <w:kern w:val="0"/>
                <w:sz w:val="24"/>
                <w:szCs w:val="24"/>
              </w:rPr>
              <w:t xml:space="preserve"> </w:t>
            </w:r>
            <w:r w:rsidRPr="00D71FD6">
              <w:rPr>
                <w:rFonts w:ascii="Times New Roman" w:eastAsia="宋体" w:hAnsi="Times New Roman" w:cs="宋体" w:hint="eastAsia"/>
                <w:color w:val="000000" w:themeColor="text1"/>
                <w:kern w:val="0"/>
                <w:sz w:val="24"/>
                <w:szCs w:val="24"/>
              </w:rPr>
              <w:t>周曙东</w:t>
            </w:r>
            <w:r w:rsidR="004D4D80">
              <w:rPr>
                <w:rFonts w:ascii="Times New Roman" w:eastAsia="宋体" w:hAnsi="Times New Roman" w:cs="宋体" w:hint="eastAsia"/>
                <w:color w:val="000000" w:themeColor="text1"/>
                <w:kern w:val="0"/>
                <w:sz w:val="24"/>
                <w:szCs w:val="24"/>
              </w:rPr>
              <w:t xml:space="preserve"> </w:t>
            </w:r>
            <w:r w:rsidR="004D4D80">
              <w:rPr>
                <w:rFonts w:ascii="Times New Roman" w:eastAsia="宋体" w:hAnsi="Times New Roman" w:cs="宋体" w:hint="eastAsia"/>
                <w:color w:val="000000" w:themeColor="text1"/>
                <w:kern w:val="0"/>
                <w:sz w:val="24"/>
                <w:szCs w:val="24"/>
              </w:rPr>
              <w:t>何军</w:t>
            </w:r>
          </w:p>
          <w:p w:rsidR="00D71FD6" w:rsidRPr="00D71FD6" w:rsidRDefault="00D71FD6" w:rsidP="00D71FD6">
            <w:pPr>
              <w:widowControl/>
              <w:wordWrap w:val="0"/>
              <w:spacing w:line="360" w:lineRule="auto"/>
              <w:ind w:firstLineChars="200" w:firstLine="480"/>
              <w:jc w:val="left"/>
              <w:rPr>
                <w:rFonts w:ascii="Times New Roman" w:eastAsia="宋体" w:hAnsi="Times New Roman" w:cs="宋体"/>
                <w:color w:val="000000" w:themeColor="text1"/>
                <w:kern w:val="0"/>
                <w:sz w:val="24"/>
                <w:szCs w:val="24"/>
              </w:rPr>
            </w:pPr>
            <w:r w:rsidRPr="00D71FD6">
              <w:rPr>
                <w:rFonts w:ascii="Times New Roman" w:eastAsia="宋体" w:hAnsi="Times New Roman" w:cs="宋体" w:hint="eastAsia"/>
                <w:color w:val="000000" w:themeColor="text1"/>
                <w:kern w:val="0"/>
                <w:sz w:val="24"/>
                <w:szCs w:val="24"/>
              </w:rPr>
              <w:t>秘书：张杨</w:t>
            </w:r>
          </w:p>
          <w:p w:rsidR="00D71FD6" w:rsidRPr="00D71FD6" w:rsidRDefault="00D71FD6" w:rsidP="004D3D8D">
            <w:pPr>
              <w:widowControl/>
              <w:wordWrap w:val="0"/>
              <w:spacing w:line="360" w:lineRule="auto"/>
              <w:jc w:val="left"/>
              <w:rPr>
                <w:rFonts w:ascii="Times New Roman" w:eastAsia="宋体" w:hAnsi="Times New Roman" w:cs="宋体"/>
                <w:b/>
                <w:bCs/>
                <w:color w:val="000000" w:themeColor="text1"/>
                <w:kern w:val="0"/>
                <w:sz w:val="24"/>
                <w:szCs w:val="24"/>
              </w:rPr>
            </w:pPr>
            <w:r w:rsidRPr="00D71FD6">
              <w:rPr>
                <w:rFonts w:ascii="Times New Roman" w:eastAsia="宋体" w:hAnsi="Times New Roman" w:cs="宋体" w:hint="eastAsia"/>
                <w:b/>
                <w:bCs/>
                <w:color w:val="000000" w:themeColor="text1"/>
                <w:kern w:val="0"/>
                <w:sz w:val="24"/>
                <w:szCs w:val="24"/>
              </w:rPr>
              <w:t>二、复试名单</w:t>
            </w:r>
          </w:p>
          <w:p w:rsidR="00D71FD6" w:rsidRPr="00BE38FD" w:rsidRDefault="00D71FD6" w:rsidP="00D71FD6">
            <w:pPr>
              <w:widowControl/>
              <w:wordWrap w:val="0"/>
              <w:spacing w:line="360" w:lineRule="auto"/>
              <w:ind w:firstLineChars="200" w:firstLine="480"/>
              <w:jc w:val="left"/>
              <w:rPr>
                <w:rFonts w:ascii="Times New Roman" w:eastAsia="宋体" w:hAnsi="Times New Roman" w:cs="宋体"/>
                <w:color w:val="000000" w:themeColor="text1"/>
                <w:kern w:val="0"/>
                <w:sz w:val="24"/>
                <w:szCs w:val="24"/>
              </w:rPr>
            </w:pPr>
            <w:r w:rsidRPr="00D71FD6">
              <w:rPr>
                <w:rFonts w:ascii="Times New Roman" w:eastAsia="宋体" w:hAnsi="Times New Roman" w:cs="宋体"/>
                <w:color w:val="000000" w:themeColor="text1"/>
                <w:kern w:val="0"/>
                <w:sz w:val="24"/>
                <w:szCs w:val="24"/>
              </w:rPr>
              <w:t>1</w:t>
            </w:r>
            <w:r w:rsidRPr="00D71FD6">
              <w:rPr>
                <w:rFonts w:ascii="Times New Roman" w:eastAsia="宋体" w:hAnsi="Times New Roman" w:cs="宋体" w:hint="eastAsia"/>
                <w:color w:val="000000" w:themeColor="text1"/>
                <w:kern w:val="0"/>
                <w:sz w:val="24"/>
                <w:szCs w:val="24"/>
              </w:rPr>
              <w:t>、第一志愿报考我院专业的考试复试分数线以国家划定的分数线为基准线，依据考试初试成绩确定复试名单，</w:t>
            </w:r>
            <w:r w:rsidRPr="00BE38FD">
              <w:rPr>
                <w:rFonts w:ascii="Times New Roman" w:eastAsia="宋体" w:hAnsi="Times New Roman" w:cs="宋体" w:hint="eastAsia"/>
                <w:color w:val="000000" w:themeColor="text1"/>
                <w:kern w:val="0"/>
                <w:sz w:val="24"/>
                <w:szCs w:val="24"/>
              </w:rPr>
              <w:t>各专业参加复试人数与拟招生人数</w:t>
            </w:r>
            <w:r w:rsidR="00DF3E49" w:rsidRPr="00BE38FD">
              <w:rPr>
                <w:rFonts w:ascii="Times New Roman" w:eastAsia="宋体" w:hAnsi="Times New Roman" w:cs="宋体" w:hint="eastAsia"/>
                <w:color w:val="000000" w:themeColor="text1"/>
                <w:kern w:val="0"/>
                <w:sz w:val="24"/>
                <w:szCs w:val="24"/>
              </w:rPr>
              <w:t>差额比例不低于</w:t>
            </w:r>
            <w:r w:rsidR="00DF3E49" w:rsidRPr="00BE38FD">
              <w:rPr>
                <w:rFonts w:ascii="Times New Roman" w:eastAsia="宋体" w:hAnsi="Times New Roman" w:cs="宋体" w:hint="eastAsia"/>
                <w:color w:val="000000" w:themeColor="text1"/>
                <w:kern w:val="0"/>
                <w:sz w:val="24"/>
                <w:szCs w:val="24"/>
              </w:rPr>
              <w:t>120%</w:t>
            </w:r>
            <w:r w:rsidRPr="00BE38FD">
              <w:rPr>
                <w:rFonts w:ascii="Times New Roman" w:eastAsia="宋体" w:hAnsi="Times New Roman" w:cs="宋体" w:hint="eastAsia"/>
                <w:color w:val="000000" w:themeColor="text1"/>
                <w:kern w:val="0"/>
                <w:sz w:val="24"/>
                <w:szCs w:val="24"/>
              </w:rPr>
              <w:t>。</w:t>
            </w:r>
          </w:p>
          <w:p w:rsidR="00D71FD6" w:rsidRPr="00D71FD6" w:rsidRDefault="00D71FD6" w:rsidP="00D71FD6">
            <w:pPr>
              <w:widowControl/>
              <w:wordWrap w:val="0"/>
              <w:spacing w:line="360" w:lineRule="auto"/>
              <w:ind w:firstLineChars="200" w:firstLine="480"/>
              <w:jc w:val="left"/>
              <w:rPr>
                <w:rFonts w:ascii="Times New Roman" w:eastAsia="宋体" w:hAnsi="Times New Roman" w:cs="宋体"/>
                <w:color w:val="000000" w:themeColor="text1"/>
                <w:kern w:val="0"/>
                <w:sz w:val="24"/>
                <w:szCs w:val="24"/>
              </w:rPr>
            </w:pPr>
            <w:r w:rsidRPr="00D71FD6">
              <w:rPr>
                <w:rFonts w:ascii="Times New Roman" w:eastAsia="宋体" w:hAnsi="Times New Roman" w:cs="宋体"/>
                <w:color w:val="000000" w:themeColor="text1"/>
                <w:kern w:val="0"/>
                <w:sz w:val="24"/>
                <w:szCs w:val="24"/>
              </w:rPr>
              <w:t>2</w:t>
            </w:r>
            <w:r w:rsidRPr="00D71FD6">
              <w:rPr>
                <w:rFonts w:ascii="Times New Roman" w:eastAsia="宋体" w:hAnsi="Times New Roman" w:cs="宋体" w:hint="eastAsia"/>
                <w:color w:val="000000" w:themeColor="text1"/>
                <w:kern w:val="0"/>
                <w:sz w:val="24"/>
                <w:szCs w:val="24"/>
              </w:rPr>
              <w:t>、</w:t>
            </w:r>
            <w:r w:rsidR="000E7771">
              <w:rPr>
                <w:rFonts w:ascii="Times New Roman" w:eastAsia="宋体" w:hAnsi="Times New Roman" w:cs="宋体" w:hint="eastAsia"/>
                <w:color w:val="000000" w:themeColor="text1"/>
                <w:kern w:val="0"/>
                <w:sz w:val="24"/>
                <w:szCs w:val="24"/>
              </w:rPr>
              <w:t>学院内</w:t>
            </w:r>
            <w:r w:rsidRPr="00D71FD6">
              <w:rPr>
                <w:rFonts w:ascii="Times New Roman" w:eastAsia="宋体" w:hAnsi="Times New Roman" w:cs="宋体" w:hint="eastAsia"/>
                <w:color w:val="000000" w:themeColor="text1"/>
                <w:kern w:val="0"/>
                <w:sz w:val="24"/>
                <w:szCs w:val="24"/>
              </w:rPr>
              <w:t>调剂生源复试名单的确定根据考生初试成绩、第一志愿报考</w:t>
            </w:r>
            <w:r w:rsidR="004D3D8D">
              <w:rPr>
                <w:rFonts w:ascii="Times New Roman" w:eastAsia="宋体" w:hAnsi="Times New Roman" w:cs="宋体" w:hint="eastAsia"/>
                <w:color w:val="000000" w:themeColor="text1"/>
                <w:kern w:val="0"/>
                <w:sz w:val="24"/>
                <w:szCs w:val="24"/>
              </w:rPr>
              <w:t>专业</w:t>
            </w:r>
            <w:r w:rsidR="000E7771">
              <w:rPr>
                <w:rFonts w:ascii="Times New Roman" w:eastAsia="宋体" w:hAnsi="Times New Roman" w:cs="宋体" w:hint="eastAsia"/>
                <w:color w:val="000000" w:themeColor="text1"/>
                <w:kern w:val="0"/>
                <w:sz w:val="24"/>
                <w:szCs w:val="24"/>
              </w:rPr>
              <w:t>、考生调剂意愿</w:t>
            </w:r>
            <w:r w:rsidRPr="00D71FD6">
              <w:rPr>
                <w:rFonts w:ascii="Times New Roman" w:eastAsia="宋体" w:hAnsi="Times New Roman" w:cs="宋体" w:hint="eastAsia"/>
                <w:color w:val="000000" w:themeColor="text1"/>
                <w:kern w:val="0"/>
                <w:sz w:val="24"/>
                <w:szCs w:val="24"/>
              </w:rPr>
              <w:t>等综合考虑由学科确定，以学校审核通过并公布的名单为准。调剂生源复试与第一志愿考生同时进行。</w:t>
            </w:r>
          </w:p>
          <w:p w:rsidR="00D71FD6" w:rsidRPr="00D71FD6" w:rsidRDefault="00D71FD6" w:rsidP="004D3D8D">
            <w:pPr>
              <w:widowControl/>
              <w:wordWrap w:val="0"/>
              <w:spacing w:line="360" w:lineRule="auto"/>
              <w:jc w:val="left"/>
              <w:rPr>
                <w:rFonts w:ascii="宋体" w:eastAsia="宋体" w:hAnsi="宋体" w:cs="宋体"/>
                <w:b/>
                <w:bCs/>
                <w:color w:val="000000" w:themeColor="text1"/>
                <w:kern w:val="0"/>
                <w:sz w:val="24"/>
                <w:szCs w:val="24"/>
              </w:rPr>
            </w:pPr>
            <w:r w:rsidRPr="00D71FD6">
              <w:rPr>
                <w:rFonts w:ascii="Times New Roman" w:eastAsia="宋体" w:hAnsi="Times New Roman" w:cs="宋体" w:hint="eastAsia"/>
                <w:b/>
                <w:bCs/>
                <w:color w:val="000000" w:themeColor="text1"/>
                <w:kern w:val="0"/>
                <w:sz w:val="24"/>
                <w:szCs w:val="24"/>
              </w:rPr>
              <w:t>三、复试内容</w:t>
            </w:r>
          </w:p>
          <w:p w:rsidR="00D71FD6" w:rsidRPr="00DF3E49" w:rsidRDefault="00D71FD6" w:rsidP="007A26CF">
            <w:pPr>
              <w:spacing w:line="400" w:lineRule="atLeast"/>
              <w:ind w:firstLineChars="200" w:firstLine="480"/>
              <w:rPr>
                <w:rFonts w:ascii="宋体" w:eastAsia="宋体" w:hAnsi="宋体" w:cs="宋体"/>
                <w:kern w:val="0"/>
                <w:sz w:val="24"/>
                <w:szCs w:val="24"/>
              </w:rPr>
            </w:pPr>
            <w:r w:rsidRPr="00DF3E49">
              <w:rPr>
                <w:rFonts w:ascii="Times New Roman" w:eastAsia="宋体" w:hAnsi="Times New Roman" w:cs="宋体" w:hint="eastAsia"/>
                <w:kern w:val="0"/>
                <w:sz w:val="24"/>
                <w:szCs w:val="24"/>
              </w:rPr>
              <w:t>复试包括专业</w:t>
            </w:r>
            <w:r w:rsidR="00EC5292" w:rsidRPr="00DF3E49">
              <w:rPr>
                <w:rFonts w:ascii="Times New Roman" w:eastAsia="宋体" w:hAnsi="Times New Roman" w:cs="宋体" w:hint="eastAsia"/>
                <w:kern w:val="0"/>
                <w:sz w:val="24"/>
                <w:szCs w:val="24"/>
              </w:rPr>
              <w:t>课</w:t>
            </w:r>
            <w:r w:rsidRPr="00DF3E49">
              <w:rPr>
                <w:rFonts w:ascii="Times New Roman" w:eastAsia="宋体" w:hAnsi="Times New Roman" w:cs="宋体" w:hint="eastAsia"/>
                <w:kern w:val="0"/>
                <w:sz w:val="24"/>
                <w:szCs w:val="24"/>
              </w:rPr>
              <w:t>考试、外语</w:t>
            </w:r>
            <w:r w:rsidR="00EC5292" w:rsidRPr="00DF3E49">
              <w:rPr>
                <w:rFonts w:ascii="Times New Roman" w:eastAsia="宋体" w:hAnsi="Times New Roman" w:cs="宋体" w:hint="eastAsia"/>
                <w:kern w:val="0"/>
                <w:sz w:val="24"/>
                <w:szCs w:val="24"/>
              </w:rPr>
              <w:t>听力及口语</w:t>
            </w:r>
            <w:r w:rsidRPr="00DF3E49">
              <w:rPr>
                <w:rFonts w:ascii="Times New Roman" w:eastAsia="宋体" w:hAnsi="Times New Roman" w:cs="宋体" w:hint="eastAsia"/>
                <w:kern w:val="0"/>
                <w:sz w:val="24"/>
                <w:szCs w:val="24"/>
              </w:rPr>
              <w:t>测试、综合素质能力考核三部分内容</w:t>
            </w:r>
            <w:r w:rsidR="00BD6CA2" w:rsidRPr="00DF3E49">
              <w:rPr>
                <w:rFonts w:ascii="Times New Roman" w:eastAsia="宋体" w:hAnsi="Times New Roman" w:cs="宋体" w:hint="eastAsia"/>
                <w:kern w:val="0"/>
                <w:sz w:val="24"/>
                <w:szCs w:val="24"/>
              </w:rPr>
              <w:t>，满分分别为</w:t>
            </w:r>
            <w:r w:rsidR="00BD6CA2" w:rsidRPr="00DF3E49">
              <w:rPr>
                <w:rFonts w:ascii="Times New Roman" w:eastAsia="宋体" w:hAnsi="Times New Roman" w:cs="宋体" w:hint="eastAsia"/>
                <w:kern w:val="0"/>
                <w:sz w:val="24"/>
                <w:szCs w:val="24"/>
              </w:rPr>
              <w:t>150</w:t>
            </w:r>
            <w:r w:rsidR="00BD6CA2" w:rsidRPr="00DF3E49">
              <w:rPr>
                <w:rFonts w:ascii="Times New Roman" w:eastAsia="宋体" w:hAnsi="Times New Roman" w:cs="宋体" w:hint="eastAsia"/>
                <w:kern w:val="0"/>
                <w:sz w:val="24"/>
                <w:szCs w:val="24"/>
              </w:rPr>
              <w:t>分、</w:t>
            </w:r>
            <w:r w:rsidR="00BD6CA2" w:rsidRPr="00DF3E49">
              <w:rPr>
                <w:rFonts w:ascii="Times New Roman" w:eastAsia="宋体" w:hAnsi="Times New Roman" w:cs="宋体" w:hint="eastAsia"/>
                <w:kern w:val="0"/>
                <w:sz w:val="24"/>
                <w:szCs w:val="24"/>
              </w:rPr>
              <w:t>50</w:t>
            </w:r>
            <w:r w:rsidR="00BD6CA2" w:rsidRPr="00DF3E49">
              <w:rPr>
                <w:rFonts w:ascii="Times New Roman" w:eastAsia="宋体" w:hAnsi="Times New Roman" w:cs="宋体" w:hint="eastAsia"/>
                <w:kern w:val="0"/>
                <w:sz w:val="24"/>
                <w:szCs w:val="24"/>
              </w:rPr>
              <w:t>分、</w:t>
            </w:r>
            <w:r w:rsidR="00BD6CA2" w:rsidRPr="00DF3E49">
              <w:rPr>
                <w:rFonts w:ascii="Times New Roman" w:eastAsia="宋体" w:hAnsi="Times New Roman" w:cs="宋体" w:hint="eastAsia"/>
                <w:kern w:val="0"/>
                <w:sz w:val="24"/>
                <w:szCs w:val="24"/>
              </w:rPr>
              <w:t>100</w:t>
            </w:r>
            <w:r w:rsidR="00BD6CA2" w:rsidRPr="00DF3E49">
              <w:rPr>
                <w:rFonts w:ascii="Times New Roman" w:eastAsia="宋体" w:hAnsi="Times New Roman" w:cs="宋体" w:hint="eastAsia"/>
                <w:kern w:val="0"/>
                <w:sz w:val="24"/>
                <w:szCs w:val="24"/>
              </w:rPr>
              <w:t>分，三项合计为复试总成绩。</w:t>
            </w:r>
            <w:r w:rsidRPr="00DF3E49">
              <w:rPr>
                <w:rFonts w:ascii="Times New Roman" w:eastAsia="宋体" w:hAnsi="Times New Roman" w:cs="宋体" w:hint="eastAsia"/>
                <w:kern w:val="0"/>
                <w:sz w:val="24"/>
                <w:szCs w:val="24"/>
              </w:rPr>
              <w:t>与初试总成绩的合计成绩作为录取排名依据。</w:t>
            </w:r>
            <w:r w:rsidR="007A26CF" w:rsidRPr="00DF3E49">
              <w:rPr>
                <w:rFonts w:hint="eastAsia"/>
                <w:sz w:val="24"/>
                <w:szCs w:val="24"/>
              </w:rPr>
              <w:t>专业课考试、外语听力及口语测试、综合素质能力考核、政治思想考核、同等学力考生加试，任一项考核成绩不合格的考生均不予录取。</w:t>
            </w:r>
          </w:p>
          <w:p w:rsidR="00D71FD6" w:rsidRPr="00D71FD6" w:rsidRDefault="00D71FD6" w:rsidP="004D3D8D">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Times New Roman" w:cs="Times New Roman"/>
                <w:color w:val="000000" w:themeColor="text1"/>
                <w:kern w:val="0"/>
                <w:sz w:val="24"/>
                <w:szCs w:val="24"/>
              </w:rPr>
              <w:t>1.</w:t>
            </w:r>
            <w:r w:rsidRPr="00D71FD6">
              <w:rPr>
                <w:rFonts w:ascii="Times New Roman" w:eastAsia="宋体" w:hAnsi="Times New Roman" w:cs="宋体" w:hint="eastAsia"/>
                <w:color w:val="000000" w:themeColor="text1"/>
                <w:kern w:val="0"/>
                <w:sz w:val="24"/>
                <w:szCs w:val="24"/>
              </w:rPr>
              <w:t>专业课考试：笔试，满分</w:t>
            </w:r>
            <w:r w:rsidRPr="00D71FD6">
              <w:rPr>
                <w:rFonts w:ascii="Times New Roman" w:eastAsia="宋体" w:hAnsi="Times New Roman" w:cs="Times New Roman"/>
                <w:color w:val="000000" w:themeColor="text1"/>
                <w:kern w:val="0"/>
                <w:sz w:val="24"/>
                <w:szCs w:val="24"/>
              </w:rPr>
              <w:t>150</w:t>
            </w:r>
            <w:r w:rsidRPr="00D71FD6">
              <w:rPr>
                <w:rFonts w:ascii="Times New Roman" w:eastAsia="宋体" w:hAnsi="Times New Roman" w:cs="宋体" w:hint="eastAsia"/>
                <w:color w:val="000000" w:themeColor="text1"/>
                <w:kern w:val="0"/>
                <w:sz w:val="24"/>
                <w:szCs w:val="24"/>
              </w:rPr>
              <w:t>分。</w:t>
            </w:r>
          </w:p>
          <w:tbl>
            <w:tblPr>
              <w:tblW w:w="501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616"/>
            </w:tblGrid>
            <w:tr w:rsidR="00D71FD6" w:rsidRPr="00D71FD6">
              <w:trPr>
                <w:trHeight w:val="517"/>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center"/>
                    <w:rPr>
                      <w:rFonts w:ascii="黑体" w:eastAsia="黑体" w:hAnsi="Arial" w:cs="Arial"/>
                      <w:bCs/>
                      <w:color w:val="000000" w:themeColor="text1"/>
                      <w:kern w:val="0"/>
                      <w:sz w:val="24"/>
                      <w:szCs w:val="21"/>
                    </w:rPr>
                  </w:pPr>
                  <w:r w:rsidRPr="00D71FD6">
                    <w:rPr>
                      <w:rFonts w:ascii="黑体" w:eastAsia="黑体" w:hAnsi="Arial" w:cs="Arial" w:hint="eastAsia"/>
                      <w:bCs/>
                      <w:color w:val="000000" w:themeColor="text1"/>
                      <w:kern w:val="0"/>
                      <w:sz w:val="24"/>
                      <w:szCs w:val="21"/>
                    </w:rPr>
                    <w:t>专业名称</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center"/>
                    <w:rPr>
                      <w:rFonts w:ascii="黑体" w:eastAsia="黑体" w:hAnsi="宋体" w:cs="宋体"/>
                      <w:color w:val="000000" w:themeColor="text1"/>
                      <w:kern w:val="0"/>
                      <w:sz w:val="24"/>
                      <w:szCs w:val="24"/>
                    </w:rPr>
                  </w:pPr>
                  <w:r w:rsidRPr="00D71FD6">
                    <w:rPr>
                      <w:rFonts w:ascii="黑体" w:eastAsia="黑体" w:hAnsi="黑体" w:cs="宋体" w:hint="eastAsia"/>
                      <w:color w:val="000000" w:themeColor="text1"/>
                      <w:kern w:val="0"/>
                      <w:sz w:val="24"/>
                      <w:szCs w:val="24"/>
                    </w:rPr>
                    <w:t>复试科目</w:t>
                  </w:r>
                </w:p>
              </w:tc>
            </w:tr>
            <w:tr w:rsidR="00D71FD6" w:rsidRPr="00D71FD6">
              <w:trPr>
                <w:trHeight w:val="728"/>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center"/>
                    <w:rPr>
                      <w:rFonts w:ascii="Arial" w:eastAsia="宋体" w:hAnsi="Arial" w:cs="Arial"/>
                      <w:b/>
                      <w:bCs/>
                      <w:color w:val="000000" w:themeColor="text1"/>
                      <w:kern w:val="0"/>
                      <w:sz w:val="24"/>
                      <w:szCs w:val="21"/>
                    </w:rPr>
                  </w:pPr>
                  <w:r w:rsidRPr="00D71FD6">
                    <w:rPr>
                      <w:rFonts w:ascii="ˎ̥" w:eastAsia="宋体" w:hAnsi="ˎ̥" w:cs="宋体" w:hint="eastAsia"/>
                      <w:color w:val="000000" w:themeColor="text1"/>
                      <w:kern w:val="0"/>
                      <w:sz w:val="20"/>
                      <w:szCs w:val="20"/>
                    </w:rPr>
                    <w:t>产业经济学</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left"/>
                    <w:rPr>
                      <w:rFonts w:ascii="ˎ̥" w:eastAsia="宋体" w:hAnsi="ˎ̥" w:cs="宋体" w:hint="eastAsia"/>
                      <w:color w:val="000000" w:themeColor="text1"/>
                      <w:kern w:val="0"/>
                      <w:sz w:val="20"/>
                      <w:szCs w:val="20"/>
                    </w:rPr>
                  </w:pPr>
                  <w:r w:rsidRPr="00D71FD6">
                    <w:rPr>
                      <w:rFonts w:ascii="ˎ̥" w:eastAsia="宋体" w:hAnsi="ˎ̥" w:cs="宋体" w:hint="eastAsia"/>
                      <w:color w:val="000000" w:themeColor="text1"/>
                      <w:kern w:val="0"/>
                      <w:sz w:val="20"/>
                      <w:szCs w:val="20"/>
                    </w:rPr>
                    <w:t>产业经济学综合知识</w:t>
                  </w:r>
                </w:p>
              </w:tc>
            </w:tr>
            <w:tr w:rsidR="00D71FD6" w:rsidRPr="00D71FD6">
              <w:trPr>
                <w:trHeight w:val="739"/>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center"/>
                    <w:rPr>
                      <w:rFonts w:ascii="Arial" w:eastAsia="宋体" w:hAnsi="Arial" w:cs="Arial"/>
                      <w:b/>
                      <w:bCs/>
                      <w:color w:val="000000" w:themeColor="text1"/>
                      <w:kern w:val="0"/>
                      <w:sz w:val="24"/>
                      <w:szCs w:val="21"/>
                    </w:rPr>
                  </w:pPr>
                  <w:r w:rsidRPr="00D71FD6">
                    <w:rPr>
                      <w:rFonts w:ascii="ˎ̥" w:eastAsia="宋体" w:hAnsi="ˎ̥" w:cs="宋体" w:hint="eastAsia"/>
                      <w:color w:val="000000" w:themeColor="text1"/>
                      <w:kern w:val="0"/>
                      <w:sz w:val="20"/>
                      <w:szCs w:val="20"/>
                    </w:rPr>
                    <w:t>国际贸易学</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left"/>
                    <w:rPr>
                      <w:rFonts w:ascii="ˎ̥" w:eastAsia="宋体" w:hAnsi="ˎ̥" w:cs="宋体" w:hint="eastAsia"/>
                      <w:color w:val="000000" w:themeColor="text1"/>
                      <w:kern w:val="0"/>
                      <w:sz w:val="20"/>
                      <w:szCs w:val="20"/>
                    </w:rPr>
                  </w:pPr>
                  <w:r w:rsidRPr="00D71FD6">
                    <w:rPr>
                      <w:rFonts w:ascii="ˎ̥" w:eastAsia="宋体" w:hAnsi="ˎ̥" w:cs="宋体" w:hint="eastAsia"/>
                      <w:color w:val="000000" w:themeColor="text1"/>
                      <w:kern w:val="0"/>
                      <w:sz w:val="20"/>
                      <w:szCs w:val="20"/>
                    </w:rPr>
                    <w:t>国际贸易学综合知识</w:t>
                  </w:r>
                </w:p>
              </w:tc>
            </w:tr>
            <w:tr w:rsidR="00D71FD6" w:rsidRPr="00D71FD6">
              <w:trPr>
                <w:trHeight w:val="728"/>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center"/>
                    <w:rPr>
                      <w:rFonts w:ascii="Arial" w:eastAsia="宋体" w:hAnsi="Arial" w:cs="Arial"/>
                      <w:b/>
                      <w:bCs/>
                      <w:color w:val="000000" w:themeColor="text1"/>
                      <w:kern w:val="0"/>
                      <w:sz w:val="24"/>
                      <w:szCs w:val="21"/>
                    </w:rPr>
                  </w:pPr>
                  <w:r w:rsidRPr="00D71FD6">
                    <w:rPr>
                      <w:rFonts w:ascii="ˎ̥" w:eastAsia="宋体" w:hAnsi="ˎ̥" w:cs="宋体" w:hint="eastAsia"/>
                      <w:color w:val="000000" w:themeColor="text1"/>
                      <w:kern w:val="0"/>
                      <w:sz w:val="20"/>
                      <w:szCs w:val="20"/>
                    </w:rPr>
                    <w:t>企业管理</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left"/>
                    <w:rPr>
                      <w:rFonts w:ascii="ˎ̥" w:eastAsia="宋体" w:hAnsi="ˎ̥" w:cs="宋体" w:hint="eastAsia"/>
                      <w:color w:val="000000" w:themeColor="text1"/>
                      <w:kern w:val="0"/>
                      <w:sz w:val="20"/>
                      <w:szCs w:val="20"/>
                    </w:rPr>
                  </w:pPr>
                  <w:r w:rsidRPr="00D71FD6">
                    <w:rPr>
                      <w:rFonts w:ascii="ˎ̥" w:eastAsia="宋体" w:hAnsi="ˎ̥" w:cs="宋体" w:hint="eastAsia"/>
                      <w:color w:val="000000" w:themeColor="text1"/>
                      <w:kern w:val="0"/>
                      <w:sz w:val="20"/>
                      <w:szCs w:val="20"/>
                    </w:rPr>
                    <w:t>企业管理综合知识</w:t>
                  </w:r>
                </w:p>
              </w:tc>
            </w:tr>
            <w:tr w:rsidR="00D71FD6" w:rsidRPr="00D71FD6">
              <w:trPr>
                <w:trHeight w:val="739"/>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center"/>
                    <w:rPr>
                      <w:rFonts w:ascii="Arial" w:eastAsia="宋体" w:hAnsi="Arial" w:cs="Arial"/>
                      <w:b/>
                      <w:bCs/>
                      <w:color w:val="000000" w:themeColor="text1"/>
                      <w:kern w:val="0"/>
                      <w:sz w:val="24"/>
                      <w:szCs w:val="21"/>
                    </w:rPr>
                  </w:pPr>
                  <w:r w:rsidRPr="00D71FD6">
                    <w:rPr>
                      <w:rFonts w:ascii="ˎ̥" w:eastAsia="宋体" w:hAnsi="ˎ̥" w:cs="宋体" w:hint="eastAsia"/>
                      <w:color w:val="000000" w:themeColor="text1"/>
                      <w:kern w:val="0"/>
                      <w:sz w:val="20"/>
                      <w:szCs w:val="20"/>
                    </w:rPr>
                    <w:t>技术经济及管理</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left"/>
                    <w:rPr>
                      <w:rFonts w:ascii="ˎ̥" w:eastAsia="宋体" w:hAnsi="ˎ̥" w:cs="宋体" w:hint="eastAsia"/>
                      <w:color w:val="000000" w:themeColor="text1"/>
                      <w:kern w:val="0"/>
                      <w:sz w:val="20"/>
                      <w:szCs w:val="20"/>
                    </w:rPr>
                  </w:pPr>
                  <w:r w:rsidRPr="00D71FD6">
                    <w:rPr>
                      <w:rFonts w:ascii="ˎ̥" w:eastAsia="宋体" w:hAnsi="ˎ̥" w:cs="宋体" w:hint="eastAsia"/>
                      <w:color w:val="000000" w:themeColor="text1"/>
                      <w:kern w:val="0"/>
                      <w:sz w:val="20"/>
                      <w:szCs w:val="20"/>
                    </w:rPr>
                    <w:t>技术经济及管理综合知识</w:t>
                  </w:r>
                </w:p>
              </w:tc>
            </w:tr>
            <w:tr w:rsidR="00D71FD6" w:rsidRPr="00D71FD6">
              <w:trPr>
                <w:trHeight w:val="728"/>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center"/>
                    <w:rPr>
                      <w:rFonts w:ascii="Arial" w:eastAsia="宋体" w:hAnsi="Arial" w:cs="Arial"/>
                      <w:b/>
                      <w:bCs/>
                      <w:color w:val="000000" w:themeColor="text1"/>
                      <w:kern w:val="0"/>
                      <w:sz w:val="24"/>
                      <w:szCs w:val="21"/>
                    </w:rPr>
                  </w:pPr>
                  <w:r w:rsidRPr="00D71FD6">
                    <w:rPr>
                      <w:rFonts w:ascii="ˎ̥" w:eastAsia="宋体" w:hAnsi="ˎ̥" w:cs="宋体" w:hint="eastAsia"/>
                      <w:color w:val="000000" w:themeColor="text1"/>
                      <w:kern w:val="0"/>
                      <w:sz w:val="20"/>
                      <w:szCs w:val="20"/>
                    </w:rPr>
                    <w:t>农业经济管理</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D71FD6" w:rsidP="00D71FD6">
                  <w:pPr>
                    <w:widowControl/>
                    <w:spacing w:line="288" w:lineRule="auto"/>
                    <w:jc w:val="left"/>
                    <w:rPr>
                      <w:rFonts w:ascii="ˎ̥" w:eastAsia="宋体" w:hAnsi="ˎ̥" w:cs="宋体" w:hint="eastAsia"/>
                      <w:color w:val="000000" w:themeColor="text1"/>
                      <w:kern w:val="0"/>
                      <w:sz w:val="20"/>
                      <w:szCs w:val="20"/>
                    </w:rPr>
                  </w:pPr>
                  <w:r w:rsidRPr="00D71FD6">
                    <w:rPr>
                      <w:rFonts w:ascii="ˎ̥" w:eastAsia="宋体" w:hAnsi="ˎ̥" w:cs="宋体" w:hint="eastAsia"/>
                      <w:color w:val="000000" w:themeColor="text1"/>
                      <w:kern w:val="0"/>
                      <w:sz w:val="20"/>
                      <w:szCs w:val="20"/>
                    </w:rPr>
                    <w:t>农业经济管理综合知识</w:t>
                  </w:r>
                </w:p>
              </w:tc>
            </w:tr>
            <w:tr w:rsidR="00D71FD6" w:rsidRPr="00D71FD6">
              <w:trPr>
                <w:trHeight w:val="739"/>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BD6CA2" w:rsidP="00D71FD6">
                  <w:pPr>
                    <w:widowControl/>
                    <w:spacing w:line="288" w:lineRule="auto"/>
                    <w:jc w:val="center"/>
                    <w:rPr>
                      <w:rFonts w:ascii="ˎ̥" w:eastAsia="宋体" w:hAnsi="ˎ̥" w:cs="宋体" w:hint="eastAsia"/>
                      <w:color w:val="000000" w:themeColor="text1"/>
                      <w:kern w:val="0"/>
                      <w:sz w:val="20"/>
                      <w:szCs w:val="20"/>
                    </w:rPr>
                  </w:pPr>
                  <w:r>
                    <w:rPr>
                      <w:rFonts w:ascii="ˎ̥" w:eastAsia="宋体" w:hAnsi="ˎ̥" w:cs="宋体" w:hint="eastAsia"/>
                      <w:color w:val="000000" w:themeColor="text1"/>
                      <w:kern w:val="0"/>
                      <w:sz w:val="20"/>
                      <w:szCs w:val="20"/>
                    </w:rPr>
                    <w:t>国际商务</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D6" w:rsidRPr="00D71FD6" w:rsidRDefault="00092BA8" w:rsidP="00D71FD6">
                  <w:pPr>
                    <w:widowControl/>
                    <w:spacing w:line="288" w:lineRule="auto"/>
                    <w:jc w:val="left"/>
                    <w:rPr>
                      <w:rFonts w:ascii="ˎ̥" w:eastAsia="宋体" w:hAnsi="ˎ̥" w:cs="宋体" w:hint="eastAsia"/>
                      <w:color w:val="000000" w:themeColor="text1"/>
                      <w:kern w:val="0"/>
                      <w:sz w:val="20"/>
                      <w:szCs w:val="20"/>
                    </w:rPr>
                  </w:pPr>
                  <w:r w:rsidRPr="00092BA8">
                    <w:rPr>
                      <w:rFonts w:ascii="ˎ̥" w:eastAsia="宋体" w:hAnsi="ˎ̥" w:cs="宋体"/>
                      <w:color w:val="000000" w:themeColor="text1"/>
                      <w:kern w:val="0"/>
                      <w:sz w:val="20"/>
                      <w:szCs w:val="20"/>
                    </w:rPr>
                    <w:t>国际贸易实务</w:t>
                  </w:r>
                </w:p>
              </w:tc>
            </w:tr>
            <w:tr w:rsidR="00BD6CA2" w:rsidRPr="00D71FD6">
              <w:trPr>
                <w:trHeight w:val="739"/>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CA2" w:rsidRPr="00D71FD6" w:rsidRDefault="00BD6CA2" w:rsidP="00C46880">
                  <w:pPr>
                    <w:widowControl/>
                    <w:spacing w:line="288" w:lineRule="auto"/>
                    <w:jc w:val="center"/>
                    <w:rPr>
                      <w:rFonts w:ascii="ˎ̥" w:eastAsia="宋体" w:hAnsi="ˎ̥" w:cs="宋体" w:hint="eastAsia"/>
                      <w:color w:val="000000" w:themeColor="text1"/>
                      <w:kern w:val="0"/>
                      <w:sz w:val="20"/>
                      <w:szCs w:val="20"/>
                    </w:rPr>
                  </w:pPr>
                  <w:r w:rsidRPr="00D71FD6">
                    <w:rPr>
                      <w:rFonts w:ascii="ˎ̥" w:eastAsia="宋体" w:hAnsi="ˎ̥" w:cs="宋体" w:hint="eastAsia"/>
                      <w:color w:val="000000" w:themeColor="text1"/>
                      <w:kern w:val="0"/>
                      <w:sz w:val="20"/>
                      <w:szCs w:val="20"/>
                    </w:rPr>
                    <w:lastRenderedPageBreak/>
                    <w:t>农村与区域发展</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CA2" w:rsidRPr="00D71FD6" w:rsidRDefault="00BD6CA2" w:rsidP="00C46880">
                  <w:pPr>
                    <w:widowControl/>
                    <w:spacing w:line="288" w:lineRule="auto"/>
                    <w:jc w:val="left"/>
                    <w:rPr>
                      <w:rFonts w:ascii="ˎ̥" w:eastAsia="宋体" w:hAnsi="ˎ̥" w:cs="宋体" w:hint="eastAsia"/>
                      <w:color w:val="000000" w:themeColor="text1"/>
                      <w:kern w:val="0"/>
                      <w:sz w:val="20"/>
                      <w:szCs w:val="20"/>
                    </w:rPr>
                  </w:pPr>
                  <w:r w:rsidRPr="00D71FD6">
                    <w:rPr>
                      <w:rFonts w:ascii="ˎ̥" w:eastAsia="宋体" w:hAnsi="ˎ̥" w:cs="宋体" w:hint="eastAsia"/>
                      <w:color w:val="000000" w:themeColor="text1"/>
                      <w:kern w:val="0"/>
                      <w:sz w:val="20"/>
                      <w:szCs w:val="20"/>
                    </w:rPr>
                    <w:t>农业与关联产业经济学</w:t>
                  </w:r>
                </w:p>
              </w:tc>
            </w:tr>
          </w:tbl>
          <w:p w:rsidR="00D71FD6" w:rsidRPr="00D71FD6" w:rsidRDefault="00D71FD6" w:rsidP="00D71FD6">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Times New Roman" w:cs="Times New Roman"/>
                <w:color w:val="000000" w:themeColor="text1"/>
                <w:kern w:val="0"/>
                <w:sz w:val="24"/>
                <w:szCs w:val="24"/>
              </w:rPr>
              <w:t>2</w:t>
            </w:r>
            <w:r w:rsidRPr="00D71FD6">
              <w:rPr>
                <w:rFonts w:ascii="Times New Roman" w:eastAsia="宋体" w:hAnsi="Times New Roman" w:cs="宋体" w:hint="eastAsia"/>
                <w:color w:val="000000" w:themeColor="text1"/>
                <w:kern w:val="0"/>
                <w:sz w:val="24"/>
                <w:szCs w:val="24"/>
              </w:rPr>
              <w:t>、外语</w:t>
            </w:r>
            <w:r w:rsidR="00092BA8">
              <w:rPr>
                <w:rFonts w:ascii="Times New Roman" w:eastAsia="宋体" w:hAnsi="Times New Roman" w:cs="宋体" w:hint="eastAsia"/>
                <w:color w:val="000000" w:themeColor="text1"/>
                <w:kern w:val="0"/>
                <w:sz w:val="24"/>
                <w:szCs w:val="24"/>
              </w:rPr>
              <w:t>应用能力测试</w:t>
            </w:r>
            <w:r w:rsidRPr="00D71FD6">
              <w:rPr>
                <w:rFonts w:ascii="Times New Roman" w:eastAsia="宋体" w:hAnsi="Times New Roman" w:cs="宋体" w:hint="eastAsia"/>
                <w:color w:val="000000" w:themeColor="text1"/>
                <w:kern w:val="0"/>
                <w:sz w:val="24"/>
                <w:szCs w:val="24"/>
              </w:rPr>
              <w:t>：满分</w:t>
            </w:r>
            <w:r w:rsidRPr="00D71FD6">
              <w:rPr>
                <w:rFonts w:ascii="Times New Roman" w:eastAsia="宋体" w:hAnsi="Times New Roman" w:cs="Times New Roman"/>
                <w:color w:val="000000" w:themeColor="text1"/>
                <w:kern w:val="0"/>
                <w:sz w:val="24"/>
                <w:szCs w:val="24"/>
              </w:rPr>
              <w:t>50</w:t>
            </w:r>
            <w:r w:rsidRPr="00D71FD6">
              <w:rPr>
                <w:rFonts w:ascii="Times New Roman" w:eastAsia="宋体" w:hAnsi="Times New Roman" w:cs="宋体" w:hint="eastAsia"/>
                <w:color w:val="000000" w:themeColor="text1"/>
                <w:kern w:val="0"/>
                <w:sz w:val="24"/>
                <w:szCs w:val="24"/>
              </w:rPr>
              <w:t>分，面试。</w:t>
            </w:r>
          </w:p>
          <w:p w:rsidR="00D71FD6" w:rsidRPr="00D71FD6" w:rsidRDefault="00D71FD6" w:rsidP="00D71FD6">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Times New Roman" w:cs="Times New Roman"/>
                <w:color w:val="000000" w:themeColor="text1"/>
                <w:kern w:val="0"/>
                <w:sz w:val="24"/>
                <w:szCs w:val="24"/>
              </w:rPr>
              <w:t>3</w:t>
            </w:r>
            <w:r w:rsidRPr="00D71FD6">
              <w:rPr>
                <w:rFonts w:ascii="Times New Roman" w:eastAsia="宋体" w:hAnsi="Times New Roman" w:cs="宋体" w:hint="eastAsia"/>
                <w:color w:val="000000" w:themeColor="text1"/>
                <w:kern w:val="0"/>
                <w:sz w:val="24"/>
                <w:szCs w:val="24"/>
              </w:rPr>
              <w:t>、综合素质能力考核：满分</w:t>
            </w:r>
            <w:r w:rsidRPr="00D71FD6">
              <w:rPr>
                <w:rFonts w:ascii="Times New Roman" w:eastAsia="宋体" w:hAnsi="Times New Roman" w:cs="Times New Roman"/>
                <w:color w:val="000000" w:themeColor="text1"/>
                <w:kern w:val="0"/>
                <w:sz w:val="24"/>
                <w:szCs w:val="24"/>
              </w:rPr>
              <w:t>100</w:t>
            </w:r>
            <w:r w:rsidRPr="00D71FD6">
              <w:rPr>
                <w:rFonts w:ascii="Times New Roman" w:eastAsia="宋体" w:hAnsi="Times New Roman" w:cs="宋体" w:hint="eastAsia"/>
                <w:color w:val="000000" w:themeColor="text1"/>
                <w:kern w:val="0"/>
                <w:sz w:val="24"/>
                <w:szCs w:val="24"/>
              </w:rPr>
              <w:t>分，面试。</w:t>
            </w:r>
          </w:p>
          <w:p w:rsidR="00D71FD6" w:rsidRPr="00D71FD6" w:rsidRDefault="00D71FD6" w:rsidP="004D3D8D">
            <w:pPr>
              <w:widowControl/>
              <w:wordWrap w:val="0"/>
              <w:spacing w:line="360" w:lineRule="auto"/>
              <w:jc w:val="left"/>
              <w:rPr>
                <w:rFonts w:ascii="Times New Roman" w:eastAsia="宋体" w:hAnsi="Times New Roman" w:cs="宋体"/>
                <w:b/>
                <w:bCs/>
                <w:color w:val="000000" w:themeColor="text1"/>
                <w:kern w:val="0"/>
                <w:sz w:val="24"/>
                <w:szCs w:val="24"/>
              </w:rPr>
            </w:pPr>
            <w:r w:rsidRPr="00D71FD6">
              <w:rPr>
                <w:rFonts w:ascii="Times New Roman" w:eastAsia="宋体" w:hAnsi="Times New Roman" w:cs="宋体" w:hint="eastAsia"/>
                <w:b/>
                <w:bCs/>
                <w:color w:val="000000" w:themeColor="text1"/>
                <w:kern w:val="0"/>
                <w:sz w:val="24"/>
                <w:szCs w:val="24"/>
              </w:rPr>
              <w:t>四、复试进程</w:t>
            </w:r>
          </w:p>
          <w:p w:rsidR="00D71FD6" w:rsidRPr="00D71FD6" w:rsidRDefault="00D71FD6" w:rsidP="00D71FD6">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Times New Roman" w:cs="Times New Roman"/>
                <w:color w:val="000000" w:themeColor="text1"/>
                <w:kern w:val="0"/>
                <w:sz w:val="24"/>
                <w:szCs w:val="24"/>
              </w:rPr>
              <w:t>1</w:t>
            </w:r>
            <w:r w:rsidRPr="00D71FD6">
              <w:rPr>
                <w:rFonts w:ascii="Times New Roman" w:eastAsia="宋体" w:hAnsi="Times New Roman" w:cs="宋体" w:hint="eastAsia"/>
                <w:color w:val="000000" w:themeColor="text1"/>
                <w:kern w:val="0"/>
                <w:sz w:val="24"/>
                <w:szCs w:val="24"/>
              </w:rPr>
              <w:t>、</w:t>
            </w:r>
            <w:r w:rsidR="000E7771" w:rsidRPr="00BE38FD">
              <w:rPr>
                <w:rFonts w:ascii="Times New Roman" w:eastAsia="宋体" w:hAnsi="Times New Roman" w:cs="Times New Roman" w:hint="eastAsia"/>
                <w:color w:val="000000" w:themeColor="text1"/>
                <w:kern w:val="0"/>
                <w:sz w:val="24"/>
                <w:szCs w:val="24"/>
              </w:rPr>
              <w:t>3</w:t>
            </w:r>
            <w:r w:rsidRPr="00BE38FD">
              <w:rPr>
                <w:rFonts w:ascii="Times New Roman" w:eastAsia="宋体" w:hAnsi="Times New Roman" w:cs="宋体" w:hint="eastAsia"/>
                <w:color w:val="000000" w:themeColor="text1"/>
                <w:kern w:val="0"/>
                <w:sz w:val="24"/>
                <w:szCs w:val="24"/>
              </w:rPr>
              <w:t>月</w:t>
            </w:r>
            <w:r w:rsidR="00DF3E49" w:rsidRPr="00BE38FD">
              <w:rPr>
                <w:rFonts w:ascii="Times New Roman" w:eastAsia="宋体" w:hAnsi="Times New Roman" w:cs="Times New Roman" w:hint="eastAsia"/>
                <w:color w:val="000000" w:themeColor="text1"/>
                <w:kern w:val="0"/>
                <w:sz w:val="24"/>
                <w:szCs w:val="24"/>
              </w:rPr>
              <w:t>21-22</w:t>
            </w:r>
            <w:r w:rsidRPr="00BE38FD">
              <w:rPr>
                <w:rFonts w:ascii="Times New Roman" w:eastAsia="宋体" w:hAnsi="Times New Roman" w:cs="宋体" w:hint="eastAsia"/>
                <w:color w:val="000000" w:themeColor="text1"/>
                <w:kern w:val="0"/>
                <w:sz w:val="24"/>
                <w:szCs w:val="24"/>
              </w:rPr>
              <w:t>日，</w:t>
            </w:r>
            <w:r w:rsidRPr="00D71FD6">
              <w:rPr>
                <w:rFonts w:ascii="Times New Roman" w:eastAsia="宋体" w:hAnsi="Times New Roman" w:cs="宋体" w:hint="eastAsia"/>
                <w:color w:val="000000" w:themeColor="text1"/>
                <w:kern w:val="0"/>
                <w:sz w:val="24"/>
                <w:szCs w:val="24"/>
              </w:rPr>
              <w:t>进入复试名单的考生上网确认考试科目。</w:t>
            </w:r>
          </w:p>
          <w:p w:rsidR="00B4170E" w:rsidRDefault="00D71FD6" w:rsidP="00D71FD6">
            <w:pPr>
              <w:widowControl/>
              <w:wordWrap w:val="0"/>
              <w:spacing w:line="360" w:lineRule="auto"/>
              <w:jc w:val="left"/>
              <w:rPr>
                <w:rFonts w:ascii="Times New Roman" w:eastAsia="宋体" w:hAnsi="Times New Roman" w:cs="宋体"/>
                <w:color w:val="000000" w:themeColor="text1"/>
                <w:kern w:val="0"/>
                <w:sz w:val="24"/>
                <w:szCs w:val="24"/>
              </w:rPr>
            </w:pPr>
            <w:r w:rsidRPr="00D71FD6">
              <w:rPr>
                <w:rFonts w:ascii="Times New Roman" w:eastAsia="宋体" w:hAnsi="Times New Roman" w:cs="Times New Roman"/>
                <w:color w:val="000000" w:themeColor="text1"/>
                <w:kern w:val="0"/>
                <w:sz w:val="24"/>
                <w:szCs w:val="24"/>
              </w:rPr>
              <w:t>2</w:t>
            </w:r>
            <w:r w:rsidRPr="00D71FD6">
              <w:rPr>
                <w:rFonts w:ascii="Times New Roman" w:eastAsia="宋体" w:hAnsi="Times New Roman" w:cs="宋体" w:hint="eastAsia"/>
                <w:color w:val="000000" w:themeColor="text1"/>
                <w:kern w:val="0"/>
                <w:sz w:val="24"/>
                <w:szCs w:val="24"/>
              </w:rPr>
              <w:t>、</w:t>
            </w:r>
            <w:r w:rsidR="00B4170E">
              <w:rPr>
                <w:rFonts w:ascii="Times New Roman" w:eastAsia="宋体" w:hAnsi="Times New Roman" w:cs="宋体" w:hint="eastAsia"/>
                <w:color w:val="000000" w:themeColor="text1"/>
                <w:kern w:val="0"/>
                <w:sz w:val="24"/>
                <w:szCs w:val="24"/>
              </w:rPr>
              <w:t>3</w:t>
            </w:r>
            <w:r w:rsidR="00B4170E">
              <w:rPr>
                <w:rFonts w:ascii="Times New Roman" w:eastAsia="宋体" w:hAnsi="Times New Roman" w:cs="宋体" w:hint="eastAsia"/>
                <w:color w:val="000000" w:themeColor="text1"/>
                <w:kern w:val="0"/>
                <w:sz w:val="24"/>
                <w:szCs w:val="24"/>
              </w:rPr>
              <w:t>月</w:t>
            </w:r>
            <w:r w:rsidR="00B4170E">
              <w:rPr>
                <w:rFonts w:ascii="Times New Roman" w:eastAsia="宋体" w:hAnsi="Times New Roman" w:cs="宋体" w:hint="eastAsia"/>
                <w:color w:val="000000" w:themeColor="text1"/>
                <w:kern w:val="0"/>
                <w:sz w:val="24"/>
                <w:szCs w:val="24"/>
              </w:rPr>
              <w:t>2</w:t>
            </w:r>
            <w:r w:rsidR="00DF3E49">
              <w:rPr>
                <w:rFonts w:ascii="Times New Roman" w:eastAsia="宋体" w:hAnsi="Times New Roman" w:cs="宋体" w:hint="eastAsia"/>
                <w:color w:val="000000" w:themeColor="text1"/>
                <w:kern w:val="0"/>
                <w:sz w:val="24"/>
                <w:szCs w:val="24"/>
              </w:rPr>
              <w:t>5</w:t>
            </w:r>
            <w:r w:rsidR="00B4170E">
              <w:rPr>
                <w:rFonts w:ascii="Times New Roman" w:eastAsia="宋体" w:hAnsi="Times New Roman" w:cs="宋体" w:hint="eastAsia"/>
                <w:color w:val="000000" w:themeColor="text1"/>
                <w:kern w:val="0"/>
                <w:sz w:val="24"/>
                <w:szCs w:val="24"/>
              </w:rPr>
              <w:t>日上午，研究生院招生办公室组织专业课考试</w:t>
            </w:r>
            <w:r w:rsidR="00DC6F69">
              <w:rPr>
                <w:rFonts w:ascii="Times New Roman" w:eastAsia="宋体" w:hAnsi="Times New Roman" w:cs="宋体" w:hint="eastAsia"/>
                <w:color w:val="000000" w:themeColor="text1"/>
                <w:kern w:val="0"/>
                <w:sz w:val="24"/>
                <w:szCs w:val="24"/>
              </w:rPr>
              <w:t>（具体时间地点另行通知）</w:t>
            </w:r>
            <w:r w:rsidR="00B4170E">
              <w:rPr>
                <w:rFonts w:ascii="Times New Roman" w:eastAsia="宋体" w:hAnsi="Times New Roman" w:cs="宋体" w:hint="eastAsia"/>
                <w:color w:val="000000" w:themeColor="text1"/>
                <w:kern w:val="0"/>
                <w:sz w:val="24"/>
                <w:szCs w:val="24"/>
              </w:rPr>
              <w:t>。</w:t>
            </w:r>
          </w:p>
          <w:p w:rsidR="00D71FD6" w:rsidRPr="00D71FD6" w:rsidRDefault="00B4170E" w:rsidP="00D71FD6">
            <w:pPr>
              <w:widowControl/>
              <w:wordWrap w:val="0"/>
              <w:spacing w:line="360" w:lineRule="auto"/>
              <w:jc w:val="left"/>
              <w:rPr>
                <w:rFonts w:ascii="Times New Roman" w:eastAsia="宋体" w:hAnsi="Times New Roman" w:cs="宋体"/>
                <w:color w:val="000000" w:themeColor="text1"/>
                <w:kern w:val="0"/>
                <w:sz w:val="24"/>
                <w:szCs w:val="24"/>
              </w:rPr>
            </w:pPr>
            <w:r>
              <w:rPr>
                <w:rFonts w:ascii="Times New Roman" w:eastAsia="宋体" w:hAnsi="Times New Roman" w:cs="Times New Roman" w:hint="eastAsia"/>
                <w:color w:val="000000" w:themeColor="text1"/>
                <w:kern w:val="0"/>
                <w:sz w:val="24"/>
                <w:szCs w:val="24"/>
              </w:rPr>
              <w:t>3</w:t>
            </w:r>
            <w:r>
              <w:rPr>
                <w:rFonts w:ascii="Times New Roman" w:eastAsia="宋体" w:hAnsi="Times New Roman" w:cs="Times New Roman" w:hint="eastAsia"/>
                <w:color w:val="000000" w:themeColor="text1"/>
                <w:kern w:val="0"/>
                <w:sz w:val="24"/>
                <w:szCs w:val="24"/>
              </w:rPr>
              <w:t>、</w:t>
            </w:r>
            <w:r w:rsidR="00000CE1">
              <w:rPr>
                <w:rFonts w:ascii="Times New Roman" w:eastAsia="宋体" w:hAnsi="Times New Roman" w:cs="Times New Roman" w:hint="eastAsia"/>
                <w:color w:val="000000" w:themeColor="text1"/>
                <w:kern w:val="0"/>
                <w:sz w:val="24"/>
                <w:szCs w:val="24"/>
              </w:rPr>
              <w:t>3</w:t>
            </w:r>
            <w:r w:rsidR="00D71FD6" w:rsidRPr="00D71FD6">
              <w:rPr>
                <w:rFonts w:ascii="Times New Roman" w:eastAsia="宋体" w:hAnsi="Times New Roman" w:cs="宋体" w:hint="eastAsia"/>
                <w:color w:val="000000" w:themeColor="text1"/>
                <w:kern w:val="0"/>
                <w:sz w:val="24"/>
                <w:szCs w:val="24"/>
              </w:rPr>
              <w:t>月</w:t>
            </w:r>
            <w:r w:rsidR="000E7771">
              <w:rPr>
                <w:rFonts w:ascii="Times New Roman" w:eastAsia="宋体" w:hAnsi="Times New Roman" w:cs="宋体" w:hint="eastAsia"/>
                <w:color w:val="000000" w:themeColor="text1"/>
                <w:kern w:val="0"/>
                <w:sz w:val="24"/>
                <w:szCs w:val="24"/>
              </w:rPr>
              <w:t>2</w:t>
            </w:r>
            <w:r w:rsidR="00DF3E49">
              <w:rPr>
                <w:rFonts w:ascii="Times New Roman" w:eastAsia="宋体" w:hAnsi="Times New Roman" w:cs="宋体" w:hint="eastAsia"/>
                <w:color w:val="000000" w:themeColor="text1"/>
                <w:kern w:val="0"/>
                <w:sz w:val="24"/>
                <w:szCs w:val="24"/>
              </w:rPr>
              <w:t>4</w:t>
            </w:r>
            <w:r w:rsidR="00D71FD6" w:rsidRPr="00D71FD6">
              <w:rPr>
                <w:rFonts w:ascii="Times New Roman" w:eastAsia="宋体" w:hAnsi="Times New Roman" w:cs="宋体" w:hint="eastAsia"/>
                <w:color w:val="000000" w:themeColor="text1"/>
                <w:kern w:val="0"/>
                <w:sz w:val="24"/>
                <w:szCs w:val="24"/>
              </w:rPr>
              <w:t>日</w:t>
            </w:r>
            <w:r>
              <w:rPr>
                <w:rFonts w:ascii="Times New Roman" w:eastAsia="宋体" w:hAnsi="Times New Roman" w:cs="宋体" w:hint="eastAsia"/>
                <w:color w:val="000000" w:themeColor="text1"/>
                <w:kern w:val="0"/>
                <w:sz w:val="24"/>
                <w:szCs w:val="24"/>
              </w:rPr>
              <w:t>下</w:t>
            </w:r>
            <w:r w:rsidR="000E7771">
              <w:rPr>
                <w:rFonts w:ascii="Times New Roman" w:eastAsia="宋体" w:hAnsi="Times New Roman" w:cs="宋体" w:hint="eastAsia"/>
                <w:color w:val="000000" w:themeColor="text1"/>
                <w:kern w:val="0"/>
                <w:sz w:val="24"/>
                <w:szCs w:val="24"/>
              </w:rPr>
              <w:t>午</w:t>
            </w:r>
            <w:r>
              <w:rPr>
                <w:rFonts w:ascii="Times New Roman" w:eastAsia="宋体" w:hAnsi="Times New Roman" w:cs="宋体" w:hint="eastAsia"/>
                <w:color w:val="000000" w:themeColor="text1"/>
                <w:kern w:val="0"/>
                <w:sz w:val="24"/>
                <w:szCs w:val="24"/>
              </w:rPr>
              <w:t>2</w:t>
            </w:r>
            <w:r w:rsidR="00D71FD6" w:rsidRPr="00D71FD6">
              <w:rPr>
                <w:rFonts w:ascii="Times New Roman" w:eastAsia="宋体" w:hAnsi="Times New Roman" w:cs="宋体" w:hint="eastAsia"/>
                <w:color w:val="000000" w:themeColor="text1"/>
                <w:kern w:val="0"/>
                <w:sz w:val="24"/>
                <w:szCs w:val="24"/>
              </w:rPr>
              <w:t>：</w:t>
            </w:r>
            <w:r w:rsidR="00700BFD">
              <w:rPr>
                <w:rFonts w:ascii="Times New Roman" w:eastAsia="宋体" w:hAnsi="Times New Roman" w:cs="宋体" w:hint="eastAsia"/>
                <w:color w:val="000000" w:themeColor="text1"/>
                <w:kern w:val="0"/>
                <w:sz w:val="24"/>
                <w:szCs w:val="24"/>
              </w:rPr>
              <w:t>3</w:t>
            </w:r>
            <w:r w:rsidR="00D71FD6" w:rsidRPr="00D71FD6">
              <w:rPr>
                <w:rFonts w:ascii="Times New Roman" w:eastAsia="宋体" w:hAnsi="Times New Roman" w:cs="Times New Roman"/>
                <w:color w:val="000000" w:themeColor="text1"/>
                <w:kern w:val="0"/>
                <w:sz w:val="24"/>
                <w:szCs w:val="24"/>
              </w:rPr>
              <w:t>0</w:t>
            </w:r>
            <w:r w:rsidR="00D71FD6" w:rsidRPr="00D71FD6">
              <w:rPr>
                <w:rFonts w:ascii="Times New Roman" w:eastAsia="宋体" w:hAnsi="Times New Roman" w:cs="宋体" w:hint="eastAsia"/>
                <w:color w:val="000000" w:themeColor="text1"/>
                <w:kern w:val="0"/>
                <w:sz w:val="24"/>
                <w:szCs w:val="24"/>
              </w:rPr>
              <w:t>—</w:t>
            </w:r>
            <w:r w:rsidR="00DF3E49">
              <w:rPr>
                <w:rFonts w:ascii="Times New Roman" w:eastAsia="宋体" w:hAnsi="Times New Roman" w:cs="宋体" w:hint="eastAsia"/>
                <w:color w:val="000000" w:themeColor="text1"/>
                <w:kern w:val="0"/>
                <w:sz w:val="24"/>
                <w:szCs w:val="24"/>
              </w:rPr>
              <w:t>5</w:t>
            </w:r>
            <w:r w:rsidR="00DF3E49">
              <w:rPr>
                <w:rFonts w:ascii="Times New Roman" w:eastAsia="宋体" w:hAnsi="Times New Roman" w:cs="宋体" w:hint="eastAsia"/>
                <w:color w:val="000000" w:themeColor="text1"/>
                <w:kern w:val="0"/>
                <w:sz w:val="24"/>
                <w:szCs w:val="24"/>
              </w:rPr>
              <w:t>：</w:t>
            </w:r>
            <w:r w:rsidR="00DF3E49">
              <w:rPr>
                <w:rFonts w:ascii="Times New Roman" w:eastAsia="宋体" w:hAnsi="Times New Roman" w:cs="宋体" w:hint="eastAsia"/>
                <w:color w:val="000000" w:themeColor="text1"/>
                <w:kern w:val="0"/>
                <w:sz w:val="24"/>
                <w:szCs w:val="24"/>
              </w:rPr>
              <w:t>0</w:t>
            </w:r>
            <w:r w:rsidR="00D71FD6" w:rsidRPr="00D71FD6">
              <w:rPr>
                <w:rFonts w:ascii="Times New Roman" w:eastAsia="宋体" w:hAnsi="Times New Roman" w:cs="Times New Roman"/>
                <w:color w:val="000000" w:themeColor="text1"/>
                <w:kern w:val="0"/>
                <w:sz w:val="24"/>
                <w:szCs w:val="24"/>
              </w:rPr>
              <w:t>0</w:t>
            </w:r>
            <w:r w:rsidR="00D71FD6" w:rsidRPr="00D71FD6">
              <w:rPr>
                <w:rFonts w:ascii="Times New Roman" w:eastAsia="宋体" w:hAnsi="Times New Roman" w:cs="宋体" w:hint="eastAsia"/>
                <w:color w:val="000000" w:themeColor="text1"/>
                <w:kern w:val="0"/>
                <w:sz w:val="24"/>
                <w:szCs w:val="24"/>
              </w:rPr>
              <w:t>（逸夫楼</w:t>
            </w:r>
            <w:r w:rsidR="00D71FD6" w:rsidRPr="00D71FD6">
              <w:rPr>
                <w:rFonts w:ascii="Times New Roman" w:eastAsia="宋体" w:hAnsi="Times New Roman" w:cs="Times New Roman"/>
                <w:color w:val="000000" w:themeColor="text1"/>
                <w:kern w:val="0"/>
                <w:sz w:val="24"/>
                <w:szCs w:val="24"/>
              </w:rPr>
              <w:t>50</w:t>
            </w:r>
            <w:r>
              <w:rPr>
                <w:rFonts w:ascii="Times New Roman" w:eastAsia="宋体" w:hAnsi="Times New Roman" w:cs="Times New Roman" w:hint="eastAsia"/>
                <w:color w:val="000000" w:themeColor="text1"/>
                <w:kern w:val="0"/>
                <w:sz w:val="24"/>
                <w:szCs w:val="24"/>
              </w:rPr>
              <w:t>17</w:t>
            </w:r>
            <w:r w:rsidR="00D71FD6" w:rsidRPr="00D71FD6">
              <w:rPr>
                <w:rFonts w:ascii="Times New Roman" w:eastAsia="宋体" w:hAnsi="Times New Roman" w:cs="宋体" w:hint="eastAsia"/>
                <w:color w:val="000000" w:themeColor="text1"/>
                <w:kern w:val="0"/>
                <w:sz w:val="24"/>
                <w:szCs w:val="24"/>
              </w:rPr>
              <w:t>）</w:t>
            </w:r>
            <w:r w:rsidR="00C56F29">
              <w:rPr>
                <w:rFonts w:ascii="Times New Roman" w:eastAsia="宋体" w:hAnsi="Times New Roman" w:cs="宋体" w:hint="eastAsia"/>
                <w:color w:val="000000" w:themeColor="text1"/>
                <w:kern w:val="0"/>
                <w:sz w:val="24"/>
                <w:szCs w:val="24"/>
              </w:rPr>
              <w:t>验证、收费</w:t>
            </w:r>
          </w:p>
          <w:p w:rsidR="00D71FD6" w:rsidRPr="00D71FD6" w:rsidRDefault="00D71FD6" w:rsidP="00D71FD6">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Times New Roman" w:cs="宋体" w:hint="eastAsia"/>
                <w:color w:val="000000" w:themeColor="text1"/>
                <w:kern w:val="0"/>
                <w:sz w:val="24"/>
                <w:szCs w:val="24"/>
              </w:rPr>
              <w:t>（</w:t>
            </w:r>
            <w:r w:rsidRPr="00D71FD6">
              <w:rPr>
                <w:rFonts w:ascii="Times New Roman" w:eastAsia="宋体" w:hAnsi="Times New Roman" w:cs="Times New Roman"/>
                <w:color w:val="000000" w:themeColor="text1"/>
                <w:kern w:val="0"/>
                <w:sz w:val="24"/>
                <w:szCs w:val="24"/>
              </w:rPr>
              <w:t>1</w:t>
            </w:r>
            <w:r w:rsidRPr="00D71FD6">
              <w:rPr>
                <w:rFonts w:ascii="Times New Roman" w:eastAsia="宋体" w:hAnsi="Times New Roman" w:cs="宋体" w:hint="eastAsia"/>
                <w:color w:val="000000" w:themeColor="text1"/>
                <w:kern w:val="0"/>
                <w:sz w:val="24"/>
                <w:szCs w:val="24"/>
              </w:rPr>
              <w:t>）验证相关资料</w:t>
            </w:r>
          </w:p>
          <w:p w:rsidR="00D71FD6" w:rsidRPr="00D71FD6" w:rsidRDefault="00D71FD6" w:rsidP="00D71FD6">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宋体" w:cs="宋体"/>
                <w:color w:val="000000" w:themeColor="text1"/>
                <w:kern w:val="0"/>
                <w:sz w:val="24"/>
                <w:szCs w:val="24"/>
              </w:rPr>
              <w:t>①</w:t>
            </w:r>
            <w:r w:rsidR="000F102C">
              <w:rPr>
                <w:rFonts w:ascii="Times New Roman" w:eastAsia="宋体" w:hAnsi="宋体" w:cs="宋体" w:hint="eastAsia"/>
                <w:color w:val="000000" w:themeColor="text1"/>
                <w:kern w:val="0"/>
                <w:sz w:val="24"/>
                <w:szCs w:val="24"/>
              </w:rPr>
              <w:t>查验</w:t>
            </w:r>
            <w:r w:rsidRPr="00D71FD6">
              <w:rPr>
                <w:rFonts w:ascii="Times New Roman" w:eastAsia="宋体" w:hAnsi="Times New Roman" w:cs="宋体" w:hint="eastAsia"/>
                <w:color w:val="000000" w:themeColor="text1"/>
                <w:kern w:val="0"/>
                <w:sz w:val="24"/>
                <w:szCs w:val="24"/>
              </w:rPr>
              <w:t>身份证原件</w:t>
            </w:r>
            <w:r w:rsidR="00BD640E">
              <w:rPr>
                <w:rFonts w:ascii="Times New Roman" w:eastAsia="宋体" w:hAnsi="Times New Roman" w:cs="宋体" w:hint="eastAsia"/>
                <w:color w:val="000000" w:themeColor="text1"/>
                <w:kern w:val="0"/>
                <w:sz w:val="24"/>
                <w:szCs w:val="24"/>
              </w:rPr>
              <w:t>（所有考生）</w:t>
            </w:r>
            <w:r w:rsidRPr="00D71FD6">
              <w:rPr>
                <w:rFonts w:ascii="Times New Roman" w:eastAsia="宋体" w:hAnsi="Times New Roman" w:cs="宋体" w:hint="eastAsia"/>
                <w:color w:val="000000" w:themeColor="text1"/>
                <w:kern w:val="0"/>
                <w:sz w:val="24"/>
                <w:szCs w:val="24"/>
              </w:rPr>
              <w:t>、学生证原件</w:t>
            </w:r>
            <w:r w:rsidR="00C56F29">
              <w:rPr>
                <w:rFonts w:ascii="Times New Roman" w:eastAsia="宋体" w:hAnsi="Times New Roman" w:cs="宋体" w:hint="eastAsia"/>
                <w:color w:val="000000" w:themeColor="text1"/>
                <w:kern w:val="0"/>
                <w:sz w:val="24"/>
                <w:szCs w:val="24"/>
              </w:rPr>
              <w:t>（应届生</w:t>
            </w:r>
            <w:r w:rsidR="000F102C">
              <w:rPr>
                <w:rFonts w:ascii="Times New Roman" w:eastAsia="宋体" w:hAnsi="Times New Roman" w:cs="宋体" w:hint="eastAsia"/>
                <w:color w:val="000000" w:themeColor="text1"/>
                <w:kern w:val="0"/>
                <w:sz w:val="24"/>
                <w:szCs w:val="24"/>
              </w:rPr>
              <w:t>提供</w:t>
            </w:r>
            <w:r w:rsidR="00C56F29">
              <w:rPr>
                <w:rFonts w:ascii="Times New Roman" w:eastAsia="宋体" w:hAnsi="Times New Roman" w:cs="宋体" w:hint="eastAsia"/>
                <w:color w:val="000000" w:themeColor="text1"/>
                <w:kern w:val="0"/>
                <w:sz w:val="24"/>
                <w:szCs w:val="24"/>
              </w:rPr>
              <w:t>）</w:t>
            </w:r>
            <w:r w:rsidRPr="00D71FD6">
              <w:rPr>
                <w:rFonts w:ascii="Times New Roman" w:eastAsia="宋体" w:hAnsi="Times New Roman" w:cs="宋体" w:hint="eastAsia"/>
                <w:color w:val="000000" w:themeColor="text1"/>
                <w:kern w:val="0"/>
                <w:sz w:val="24"/>
                <w:szCs w:val="24"/>
              </w:rPr>
              <w:t>、毕业或学位证书原件（往届生提供），以上所有材料同时均须提供复印件一份留档；</w:t>
            </w:r>
          </w:p>
          <w:p w:rsidR="000F102C" w:rsidRDefault="00D71FD6" w:rsidP="00D71FD6">
            <w:pPr>
              <w:widowControl/>
              <w:wordWrap w:val="0"/>
              <w:spacing w:line="360" w:lineRule="auto"/>
              <w:jc w:val="left"/>
              <w:rPr>
                <w:rFonts w:ascii="Times New Roman" w:eastAsia="宋体" w:hAnsi="Times New Roman" w:cs="宋体"/>
                <w:color w:val="000000" w:themeColor="text1"/>
                <w:kern w:val="0"/>
                <w:sz w:val="24"/>
                <w:szCs w:val="24"/>
              </w:rPr>
            </w:pPr>
            <w:r w:rsidRPr="00D71FD6">
              <w:rPr>
                <w:rFonts w:ascii="Times New Roman" w:eastAsia="宋体" w:hAnsi="宋体" w:cs="宋体"/>
                <w:color w:val="000000" w:themeColor="text1"/>
                <w:kern w:val="0"/>
                <w:sz w:val="24"/>
                <w:szCs w:val="24"/>
              </w:rPr>
              <w:t>②</w:t>
            </w:r>
            <w:r w:rsidR="00EC5292">
              <w:rPr>
                <w:rFonts w:ascii="Times New Roman" w:eastAsia="宋体" w:hAnsi="宋体" w:cs="宋体" w:hint="eastAsia"/>
                <w:color w:val="000000" w:themeColor="text1"/>
                <w:kern w:val="0"/>
                <w:sz w:val="24"/>
                <w:szCs w:val="24"/>
              </w:rPr>
              <w:t>收取和审核</w:t>
            </w:r>
            <w:r w:rsidR="000F102C">
              <w:rPr>
                <w:rFonts w:ascii="Times New Roman" w:eastAsia="宋体" w:hAnsi="Times New Roman" w:cs="宋体" w:hint="eastAsia"/>
                <w:noProof/>
                <w:color w:val="000000" w:themeColor="text1"/>
                <w:kern w:val="0"/>
                <w:sz w:val="24"/>
                <w:szCs w:val="24"/>
              </w:rPr>
              <w:t>由考生本人档案所在单位的人事、政工部门加盖印章的</w:t>
            </w:r>
            <w:r w:rsidR="000F102C" w:rsidRPr="00D71FD6">
              <w:rPr>
                <w:rFonts w:ascii="Times New Roman" w:eastAsia="宋体" w:hAnsi="Times New Roman" w:cs="宋体" w:hint="eastAsia"/>
                <w:color w:val="000000" w:themeColor="text1"/>
                <w:kern w:val="0"/>
                <w:sz w:val="24"/>
                <w:szCs w:val="24"/>
              </w:rPr>
              <w:t>《政治思想品德考核表》</w:t>
            </w:r>
          </w:p>
          <w:p w:rsidR="000F102C" w:rsidRDefault="000F102C" w:rsidP="00D71FD6">
            <w:pPr>
              <w:widowControl/>
              <w:wordWrap w:val="0"/>
              <w:spacing w:line="360" w:lineRule="auto"/>
              <w:jc w:val="left"/>
              <w:rPr>
                <w:rFonts w:ascii="Times New Roman" w:eastAsia="宋体" w:hAnsi="Times New Roman" w:cs="宋体"/>
                <w:color w:val="000000" w:themeColor="text1"/>
                <w:kern w:val="0"/>
                <w:sz w:val="24"/>
                <w:szCs w:val="24"/>
              </w:rPr>
            </w:pPr>
            <w:r w:rsidRPr="00D71FD6">
              <w:rPr>
                <w:rFonts w:ascii="Times New Roman" w:eastAsia="宋体" w:hAnsi="宋体" w:cs="宋体"/>
                <w:color w:val="000000" w:themeColor="text1"/>
                <w:kern w:val="0"/>
                <w:sz w:val="24"/>
                <w:szCs w:val="24"/>
              </w:rPr>
              <w:t>③</w:t>
            </w:r>
            <w:r>
              <w:rPr>
                <w:rFonts w:ascii="Times New Roman" w:eastAsia="宋体" w:hAnsi="宋体" w:cs="宋体" w:hint="eastAsia"/>
                <w:color w:val="000000" w:themeColor="text1"/>
                <w:kern w:val="0"/>
                <w:sz w:val="24"/>
                <w:szCs w:val="24"/>
              </w:rPr>
              <w:t>核实</w:t>
            </w:r>
            <w:r w:rsidRPr="00D71FD6">
              <w:rPr>
                <w:rFonts w:ascii="Times New Roman" w:eastAsia="宋体" w:hAnsi="Times New Roman" w:cs="宋体" w:hint="eastAsia"/>
                <w:color w:val="000000" w:themeColor="text1"/>
                <w:kern w:val="0"/>
                <w:sz w:val="24"/>
                <w:szCs w:val="24"/>
              </w:rPr>
              <w:t>“加分项目考生”相关证明材料</w:t>
            </w:r>
          </w:p>
          <w:p w:rsidR="00D71FD6" w:rsidRPr="00D71FD6" w:rsidRDefault="000F102C" w:rsidP="000F102C">
            <w:pPr>
              <w:widowControl/>
              <w:wordWrap w:val="0"/>
              <w:spacing w:line="360" w:lineRule="auto"/>
              <w:jc w:val="left"/>
              <w:rPr>
                <w:rFonts w:ascii="Times New Roman" w:eastAsia="宋体" w:hAnsi="Times New Roman" w:cs="宋体"/>
                <w:color w:val="000000" w:themeColor="text1"/>
                <w:kern w:val="0"/>
                <w:sz w:val="24"/>
                <w:szCs w:val="24"/>
              </w:rPr>
            </w:pPr>
            <w:r w:rsidRPr="00D71FD6">
              <w:rPr>
                <w:rFonts w:ascii="Times New Roman" w:eastAsia="宋体" w:hAnsi="Times New Roman" w:cs="宋体" w:hint="eastAsia"/>
                <w:noProof/>
                <w:color w:val="000000" w:themeColor="text1"/>
                <w:kern w:val="0"/>
                <w:sz w:val="24"/>
                <w:szCs w:val="24"/>
              </w:rPr>
              <w:t>④</w:t>
            </w:r>
            <w:r>
              <w:rPr>
                <w:rFonts w:ascii="Times New Roman" w:eastAsia="宋体" w:hAnsi="宋体" w:cs="宋体" w:hint="eastAsia"/>
                <w:color w:val="000000" w:themeColor="text1"/>
                <w:kern w:val="0"/>
                <w:sz w:val="24"/>
                <w:szCs w:val="24"/>
              </w:rPr>
              <w:t>收取本科或同等学力考生专科期间的</w:t>
            </w:r>
            <w:r w:rsidR="00D71FD6" w:rsidRPr="00D71FD6">
              <w:rPr>
                <w:rFonts w:ascii="Times New Roman" w:eastAsia="宋体" w:hAnsi="Times New Roman" w:cs="宋体" w:hint="eastAsia"/>
                <w:color w:val="000000" w:themeColor="text1"/>
                <w:kern w:val="0"/>
                <w:sz w:val="24"/>
                <w:szCs w:val="24"/>
              </w:rPr>
              <w:t>《学习成绩单》；</w:t>
            </w:r>
            <w:r w:rsidRPr="00D71FD6">
              <w:rPr>
                <w:rFonts w:ascii="Times New Roman" w:eastAsia="宋体" w:hAnsi="Times New Roman" w:cs="宋体"/>
                <w:color w:val="000000" w:themeColor="text1"/>
                <w:kern w:val="0"/>
                <w:sz w:val="24"/>
                <w:szCs w:val="24"/>
              </w:rPr>
              <w:t xml:space="preserve"> </w:t>
            </w:r>
          </w:p>
          <w:p w:rsidR="00D71FD6" w:rsidRPr="00D71FD6" w:rsidRDefault="00D71FD6" w:rsidP="00D71FD6">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Times New Roman" w:cs="宋体" w:hint="eastAsia"/>
                <w:color w:val="000000" w:themeColor="text1"/>
                <w:kern w:val="0"/>
                <w:sz w:val="24"/>
                <w:szCs w:val="24"/>
              </w:rPr>
              <w:t>（</w:t>
            </w:r>
            <w:r w:rsidRPr="00D71FD6">
              <w:rPr>
                <w:rFonts w:ascii="Times New Roman" w:eastAsia="宋体" w:hAnsi="Times New Roman" w:cs="Times New Roman"/>
                <w:color w:val="000000" w:themeColor="text1"/>
                <w:kern w:val="0"/>
                <w:sz w:val="24"/>
                <w:szCs w:val="24"/>
              </w:rPr>
              <w:t>2</w:t>
            </w:r>
            <w:r w:rsidRPr="00D71FD6">
              <w:rPr>
                <w:rFonts w:ascii="Times New Roman" w:eastAsia="宋体" w:hAnsi="Times New Roman" w:cs="宋体" w:hint="eastAsia"/>
                <w:color w:val="000000" w:themeColor="text1"/>
                <w:kern w:val="0"/>
                <w:sz w:val="24"/>
                <w:szCs w:val="24"/>
              </w:rPr>
              <w:t>）收取复试费用（</w:t>
            </w:r>
            <w:r w:rsidRPr="00D71FD6">
              <w:rPr>
                <w:rFonts w:ascii="Times New Roman" w:eastAsia="宋体" w:hAnsi="Times New Roman" w:cs="Times New Roman"/>
                <w:color w:val="000000" w:themeColor="text1"/>
                <w:kern w:val="0"/>
                <w:sz w:val="24"/>
                <w:szCs w:val="24"/>
              </w:rPr>
              <w:t>80</w:t>
            </w:r>
            <w:r w:rsidRPr="00D71FD6">
              <w:rPr>
                <w:rFonts w:ascii="Times New Roman" w:eastAsia="宋体" w:hAnsi="Times New Roman" w:cs="宋体" w:hint="eastAsia"/>
                <w:color w:val="000000" w:themeColor="text1"/>
                <w:kern w:val="0"/>
                <w:sz w:val="24"/>
                <w:szCs w:val="24"/>
              </w:rPr>
              <w:t>元</w:t>
            </w:r>
            <w:r w:rsidRPr="00D71FD6">
              <w:rPr>
                <w:rFonts w:ascii="Times New Roman" w:eastAsia="宋体" w:hAnsi="Times New Roman" w:cs="Times New Roman"/>
                <w:color w:val="000000" w:themeColor="text1"/>
                <w:kern w:val="0"/>
                <w:sz w:val="24"/>
                <w:szCs w:val="24"/>
              </w:rPr>
              <w:t>/</w:t>
            </w:r>
            <w:r w:rsidRPr="00D71FD6">
              <w:rPr>
                <w:rFonts w:ascii="Times New Roman" w:eastAsia="宋体" w:hAnsi="Times New Roman" w:cs="宋体" w:hint="eastAsia"/>
                <w:color w:val="000000" w:themeColor="text1"/>
                <w:kern w:val="0"/>
                <w:sz w:val="24"/>
                <w:szCs w:val="24"/>
              </w:rPr>
              <w:t>人）</w:t>
            </w:r>
          </w:p>
          <w:p w:rsidR="00D71FD6" w:rsidRPr="00D71FD6" w:rsidRDefault="00D71FD6" w:rsidP="00D71FD6">
            <w:pPr>
              <w:widowControl/>
              <w:wordWrap w:val="0"/>
              <w:spacing w:line="360" w:lineRule="auto"/>
              <w:jc w:val="left"/>
              <w:rPr>
                <w:rFonts w:ascii="宋体" w:eastAsia="宋体" w:hAnsi="宋体" w:cs="宋体"/>
                <w:color w:val="000000" w:themeColor="text1"/>
                <w:kern w:val="0"/>
                <w:sz w:val="24"/>
                <w:szCs w:val="24"/>
              </w:rPr>
            </w:pPr>
            <w:r w:rsidRPr="00D71FD6">
              <w:rPr>
                <w:rFonts w:ascii="Times New Roman" w:eastAsia="宋体" w:hAnsi="Times New Roman" w:cs="Times New Roman"/>
                <w:color w:val="000000" w:themeColor="text1"/>
                <w:kern w:val="0"/>
                <w:sz w:val="24"/>
                <w:szCs w:val="24"/>
              </w:rPr>
              <w:t>3</w:t>
            </w:r>
            <w:r w:rsidRPr="00D71FD6">
              <w:rPr>
                <w:rFonts w:ascii="Times New Roman" w:eastAsia="宋体" w:hAnsi="Times New Roman" w:cs="宋体" w:hint="eastAsia"/>
                <w:color w:val="000000" w:themeColor="text1"/>
                <w:kern w:val="0"/>
                <w:sz w:val="24"/>
                <w:szCs w:val="24"/>
              </w:rPr>
              <w:t>、</w:t>
            </w:r>
            <w:r w:rsidR="00EE21AA">
              <w:rPr>
                <w:rFonts w:ascii="Times New Roman" w:eastAsia="宋体" w:hAnsi="Times New Roman" w:cs="宋体" w:hint="eastAsia"/>
                <w:color w:val="000000" w:themeColor="text1"/>
                <w:kern w:val="0"/>
                <w:sz w:val="24"/>
                <w:szCs w:val="24"/>
              </w:rPr>
              <w:t>3</w:t>
            </w:r>
            <w:r w:rsidR="00EE21AA">
              <w:rPr>
                <w:rFonts w:ascii="Times New Roman" w:eastAsia="宋体" w:hAnsi="Times New Roman" w:cs="宋体" w:hint="eastAsia"/>
                <w:color w:val="000000" w:themeColor="text1"/>
                <w:kern w:val="0"/>
                <w:sz w:val="24"/>
                <w:szCs w:val="24"/>
              </w:rPr>
              <w:t>月</w:t>
            </w:r>
            <w:r w:rsidR="00EE21AA">
              <w:rPr>
                <w:rFonts w:ascii="Times New Roman" w:eastAsia="宋体" w:hAnsi="Times New Roman" w:cs="宋体" w:hint="eastAsia"/>
                <w:color w:val="000000" w:themeColor="text1"/>
                <w:kern w:val="0"/>
                <w:sz w:val="24"/>
                <w:szCs w:val="24"/>
              </w:rPr>
              <w:t>2</w:t>
            </w:r>
            <w:r w:rsidR="00DF3E49">
              <w:rPr>
                <w:rFonts w:ascii="Times New Roman" w:eastAsia="宋体" w:hAnsi="Times New Roman" w:cs="宋体" w:hint="eastAsia"/>
                <w:color w:val="000000" w:themeColor="text1"/>
                <w:kern w:val="0"/>
                <w:sz w:val="24"/>
                <w:szCs w:val="24"/>
              </w:rPr>
              <w:t>5</w:t>
            </w:r>
            <w:r w:rsidR="00EE21AA">
              <w:rPr>
                <w:rFonts w:ascii="Times New Roman" w:eastAsia="宋体" w:hAnsi="Times New Roman" w:cs="宋体" w:hint="eastAsia"/>
                <w:color w:val="000000" w:themeColor="text1"/>
                <w:kern w:val="0"/>
                <w:sz w:val="24"/>
                <w:szCs w:val="24"/>
              </w:rPr>
              <w:t>~2</w:t>
            </w:r>
            <w:r w:rsidR="00785F39">
              <w:rPr>
                <w:rFonts w:ascii="Times New Roman" w:eastAsia="宋体" w:hAnsi="Times New Roman" w:cs="宋体" w:hint="eastAsia"/>
                <w:color w:val="000000" w:themeColor="text1"/>
                <w:kern w:val="0"/>
                <w:sz w:val="24"/>
                <w:szCs w:val="24"/>
              </w:rPr>
              <w:t>8</w:t>
            </w:r>
            <w:r w:rsidR="00EE21AA">
              <w:rPr>
                <w:rFonts w:ascii="Times New Roman" w:eastAsia="宋体" w:hAnsi="Times New Roman" w:cs="宋体" w:hint="eastAsia"/>
                <w:color w:val="000000" w:themeColor="text1"/>
                <w:kern w:val="0"/>
                <w:sz w:val="24"/>
                <w:szCs w:val="24"/>
              </w:rPr>
              <w:t>日，体检。（另行通知）</w:t>
            </w:r>
          </w:p>
          <w:p w:rsidR="004D3D8D" w:rsidRPr="00D71FD6" w:rsidRDefault="00EE21AA" w:rsidP="00EE21AA">
            <w:pPr>
              <w:widowControl/>
              <w:wordWrap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Pr>
                <w:rFonts w:ascii="Times New Roman" w:eastAsia="宋体" w:hAnsi="Times New Roman" w:cs="Times New Roman" w:hint="eastAsia"/>
                <w:color w:val="000000" w:themeColor="text1"/>
                <w:kern w:val="0"/>
                <w:sz w:val="24"/>
                <w:szCs w:val="24"/>
              </w:rPr>
              <w:t>3</w:t>
            </w:r>
            <w:r w:rsidRPr="00D71FD6">
              <w:rPr>
                <w:rFonts w:ascii="Times New Roman" w:eastAsia="宋体" w:hAnsi="Times New Roman" w:cs="宋体" w:hint="eastAsia"/>
                <w:color w:val="000000" w:themeColor="text1"/>
                <w:kern w:val="0"/>
                <w:sz w:val="24"/>
                <w:szCs w:val="24"/>
              </w:rPr>
              <w:t>月</w:t>
            </w:r>
            <w:r w:rsidR="00DF3E49">
              <w:rPr>
                <w:rFonts w:ascii="Times New Roman" w:eastAsia="宋体" w:hAnsi="Times New Roman" w:cs="Times New Roman" w:hint="eastAsia"/>
                <w:color w:val="000000" w:themeColor="text1"/>
                <w:kern w:val="0"/>
                <w:sz w:val="24"/>
                <w:szCs w:val="24"/>
              </w:rPr>
              <w:t>26</w:t>
            </w:r>
            <w:r w:rsidRPr="00D71FD6">
              <w:rPr>
                <w:rFonts w:ascii="Times New Roman" w:eastAsia="宋体" w:hAnsi="Times New Roman" w:cs="宋体" w:hint="eastAsia"/>
                <w:color w:val="000000" w:themeColor="text1"/>
                <w:kern w:val="0"/>
                <w:sz w:val="24"/>
                <w:szCs w:val="24"/>
              </w:rPr>
              <w:t>日，分组面试，具体时间另见学院通知。</w:t>
            </w:r>
          </w:p>
          <w:p w:rsidR="00D71FD6" w:rsidRPr="00D71FD6" w:rsidRDefault="00D71FD6" w:rsidP="00D71FD6">
            <w:pPr>
              <w:widowControl/>
              <w:wordWrap w:val="0"/>
              <w:spacing w:line="360" w:lineRule="auto"/>
              <w:ind w:firstLineChars="200" w:firstLine="480"/>
              <w:jc w:val="left"/>
              <w:rPr>
                <w:rFonts w:ascii="宋体" w:eastAsia="宋体" w:hAnsi="宋体" w:cs="宋体"/>
                <w:color w:val="000000" w:themeColor="text1"/>
                <w:kern w:val="0"/>
                <w:sz w:val="24"/>
                <w:szCs w:val="24"/>
              </w:rPr>
            </w:pPr>
            <w:r w:rsidRPr="00D71FD6">
              <w:rPr>
                <w:rFonts w:ascii="Times New Roman" w:eastAsia="宋体" w:hAnsi="Times New Roman" w:cs="宋体" w:hint="eastAsia"/>
                <w:color w:val="000000" w:themeColor="text1"/>
                <w:kern w:val="0"/>
                <w:sz w:val="24"/>
                <w:szCs w:val="24"/>
              </w:rPr>
              <w:t>友情提醒：请各位来校复试的学生在途中、住宿期间注意安全。</w:t>
            </w:r>
          </w:p>
          <w:p w:rsidR="00D71FD6" w:rsidRPr="00D71FD6" w:rsidRDefault="00D71FD6" w:rsidP="00D71FD6">
            <w:pPr>
              <w:widowControl/>
              <w:wordWrap w:val="0"/>
              <w:spacing w:line="360" w:lineRule="auto"/>
              <w:ind w:firstLineChars="200" w:firstLine="480"/>
              <w:jc w:val="left"/>
              <w:rPr>
                <w:rFonts w:ascii="宋体" w:eastAsia="宋体" w:hAnsi="宋体" w:cs="宋体"/>
                <w:color w:val="000000" w:themeColor="text1"/>
                <w:kern w:val="0"/>
                <w:sz w:val="24"/>
                <w:szCs w:val="24"/>
              </w:rPr>
            </w:pPr>
          </w:p>
          <w:p w:rsidR="00D71FD6" w:rsidRPr="00D71FD6" w:rsidRDefault="00D71FD6" w:rsidP="00D71FD6">
            <w:pPr>
              <w:widowControl/>
              <w:wordWrap w:val="0"/>
              <w:spacing w:line="360" w:lineRule="auto"/>
              <w:ind w:firstLineChars="200" w:firstLine="480"/>
              <w:jc w:val="right"/>
              <w:rPr>
                <w:rFonts w:ascii="宋体" w:eastAsia="宋体" w:hAnsi="宋体" w:cs="宋体"/>
                <w:color w:val="000000" w:themeColor="text1"/>
                <w:kern w:val="0"/>
                <w:sz w:val="24"/>
                <w:szCs w:val="24"/>
              </w:rPr>
            </w:pPr>
            <w:r w:rsidRPr="00D71FD6">
              <w:rPr>
                <w:rFonts w:ascii="Times New Roman" w:eastAsia="宋体" w:hAnsi="Times New Roman" w:cs="宋体" w:hint="eastAsia"/>
                <w:color w:val="000000" w:themeColor="text1"/>
                <w:kern w:val="0"/>
                <w:sz w:val="24"/>
                <w:szCs w:val="24"/>
              </w:rPr>
              <w:t>南京农业大学经管学院</w:t>
            </w:r>
          </w:p>
          <w:p w:rsidR="00D71FD6" w:rsidRPr="00D71FD6" w:rsidRDefault="00703E49" w:rsidP="00DF3E49">
            <w:pPr>
              <w:widowControl/>
              <w:wordWrap w:val="0"/>
              <w:spacing w:line="360" w:lineRule="auto"/>
              <w:ind w:firstLineChars="200" w:firstLine="480"/>
              <w:jc w:val="right"/>
              <w:rPr>
                <w:rFonts w:ascii="宋体" w:eastAsia="宋体" w:hAnsi="宋体" w:cs="宋体"/>
                <w:color w:val="000000" w:themeColor="text1"/>
                <w:kern w:val="0"/>
                <w:sz w:val="24"/>
                <w:szCs w:val="24"/>
              </w:rPr>
            </w:pPr>
            <w:r>
              <w:rPr>
                <w:rFonts w:ascii="Times New Roman" w:eastAsia="宋体" w:hAnsi="Times New Roman" w:cs="宋体" w:hint="eastAsia"/>
                <w:color w:val="000000" w:themeColor="text1"/>
                <w:kern w:val="0"/>
                <w:sz w:val="24"/>
                <w:szCs w:val="24"/>
              </w:rPr>
              <w:t>2017.3.21</w:t>
            </w:r>
          </w:p>
        </w:tc>
      </w:tr>
      <w:tr w:rsidR="00D71FD6" w:rsidRPr="00D71FD6">
        <w:trPr>
          <w:trHeight w:val="360"/>
          <w:tblCellSpacing w:w="0" w:type="dxa"/>
          <w:jc w:val="center"/>
        </w:trPr>
        <w:tc>
          <w:tcPr>
            <w:tcW w:w="0" w:type="auto"/>
            <w:tcMar>
              <w:top w:w="96" w:type="dxa"/>
              <w:left w:w="0" w:type="dxa"/>
              <w:bottom w:w="0" w:type="dxa"/>
              <w:right w:w="0" w:type="dxa"/>
            </w:tcMar>
            <w:vAlign w:val="center"/>
            <w:hideMark/>
          </w:tcPr>
          <w:p w:rsidR="00D71FD6" w:rsidRPr="00D71FD6" w:rsidRDefault="00D71FD6" w:rsidP="00D71FD6">
            <w:pPr>
              <w:widowControl/>
              <w:wordWrap w:val="0"/>
              <w:spacing w:line="288" w:lineRule="auto"/>
              <w:jc w:val="right"/>
              <w:rPr>
                <w:rFonts w:ascii="Verdana" w:eastAsia="宋体" w:hAnsi="Verdana" w:cs="宋体"/>
                <w:kern w:val="0"/>
                <w:sz w:val="18"/>
                <w:szCs w:val="18"/>
              </w:rPr>
            </w:pPr>
          </w:p>
        </w:tc>
      </w:tr>
    </w:tbl>
    <w:p w:rsidR="00A20FCC" w:rsidRPr="00D71FD6" w:rsidRDefault="00A20FCC"/>
    <w:sectPr w:rsidR="00A20FCC" w:rsidRPr="00D71FD6" w:rsidSect="00A20F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61" w:rsidRDefault="00891961" w:rsidP="00FB42AC">
      <w:r>
        <w:separator/>
      </w:r>
    </w:p>
  </w:endnote>
  <w:endnote w:type="continuationSeparator" w:id="1">
    <w:p w:rsidR="00891961" w:rsidRDefault="00891961" w:rsidP="00FB42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61" w:rsidRDefault="00891961" w:rsidP="00FB42AC">
      <w:r>
        <w:separator/>
      </w:r>
    </w:p>
  </w:footnote>
  <w:footnote w:type="continuationSeparator" w:id="1">
    <w:p w:rsidR="00891961" w:rsidRDefault="00891961" w:rsidP="00FB4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1FD6"/>
    <w:rsid w:val="00000CE1"/>
    <w:rsid w:val="0001084E"/>
    <w:rsid w:val="00052107"/>
    <w:rsid w:val="00071BE4"/>
    <w:rsid w:val="00092BA8"/>
    <w:rsid w:val="000E7771"/>
    <w:rsid w:val="000F102C"/>
    <w:rsid w:val="001A0C96"/>
    <w:rsid w:val="001C223C"/>
    <w:rsid w:val="001C7A31"/>
    <w:rsid w:val="001F02BC"/>
    <w:rsid w:val="00384E0C"/>
    <w:rsid w:val="00386224"/>
    <w:rsid w:val="003B071D"/>
    <w:rsid w:val="003C7B59"/>
    <w:rsid w:val="003F5395"/>
    <w:rsid w:val="00421551"/>
    <w:rsid w:val="00430346"/>
    <w:rsid w:val="004A22CB"/>
    <w:rsid w:val="004D3D8D"/>
    <w:rsid w:val="004D4D80"/>
    <w:rsid w:val="005E198E"/>
    <w:rsid w:val="00632DA1"/>
    <w:rsid w:val="00644978"/>
    <w:rsid w:val="006A2377"/>
    <w:rsid w:val="006C22BE"/>
    <w:rsid w:val="00700BFD"/>
    <w:rsid w:val="00703E49"/>
    <w:rsid w:val="00726421"/>
    <w:rsid w:val="007367D9"/>
    <w:rsid w:val="00763B8E"/>
    <w:rsid w:val="00784DFC"/>
    <w:rsid w:val="00785F39"/>
    <w:rsid w:val="007A26CF"/>
    <w:rsid w:val="00857538"/>
    <w:rsid w:val="008707F3"/>
    <w:rsid w:val="00891961"/>
    <w:rsid w:val="00895D66"/>
    <w:rsid w:val="008B45FD"/>
    <w:rsid w:val="00930177"/>
    <w:rsid w:val="00942670"/>
    <w:rsid w:val="009513C0"/>
    <w:rsid w:val="00957844"/>
    <w:rsid w:val="009E4262"/>
    <w:rsid w:val="00A20FCC"/>
    <w:rsid w:val="00A23731"/>
    <w:rsid w:val="00A374E9"/>
    <w:rsid w:val="00A57C93"/>
    <w:rsid w:val="00AE1A05"/>
    <w:rsid w:val="00B25364"/>
    <w:rsid w:val="00B4170E"/>
    <w:rsid w:val="00BA5849"/>
    <w:rsid w:val="00BB55D1"/>
    <w:rsid w:val="00BD640E"/>
    <w:rsid w:val="00BD6CA2"/>
    <w:rsid w:val="00BE38FD"/>
    <w:rsid w:val="00C56F29"/>
    <w:rsid w:val="00C72624"/>
    <w:rsid w:val="00C8714C"/>
    <w:rsid w:val="00CA574C"/>
    <w:rsid w:val="00D1102B"/>
    <w:rsid w:val="00D5448E"/>
    <w:rsid w:val="00D62CB8"/>
    <w:rsid w:val="00D71FD6"/>
    <w:rsid w:val="00DA19DD"/>
    <w:rsid w:val="00DC6F69"/>
    <w:rsid w:val="00DE3276"/>
    <w:rsid w:val="00DF3E49"/>
    <w:rsid w:val="00E07C56"/>
    <w:rsid w:val="00EA00C5"/>
    <w:rsid w:val="00EA32DE"/>
    <w:rsid w:val="00EB6B01"/>
    <w:rsid w:val="00EC5292"/>
    <w:rsid w:val="00EE21AA"/>
    <w:rsid w:val="00F50CCF"/>
    <w:rsid w:val="00F7064B"/>
    <w:rsid w:val="00FB4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1FD6"/>
    <w:rPr>
      <w:sz w:val="18"/>
      <w:szCs w:val="18"/>
    </w:rPr>
  </w:style>
  <w:style w:type="character" w:customStyle="1" w:styleId="Char">
    <w:name w:val="批注框文本 Char"/>
    <w:basedOn w:val="a0"/>
    <w:link w:val="a3"/>
    <w:uiPriority w:val="99"/>
    <w:semiHidden/>
    <w:rsid w:val="00D71FD6"/>
    <w:rPr>
      <w:sz w:val="18"/>
      <w:szCs w:val="18"/>
    </w:rPr>
  </w:style>
  <w:style w:type="paragraph" w:styleId="a4">
    <w:name w:val="header"/>
    <w:basedOn w:val="a"/>
    <w:link w:val="Char0"/>
    <w:uiPriority w:val="99"/>
    <w:semiHidden/>
    <w:unhideWhenUsed/>
    <w:rsid w:val="00FB42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B42AC"/>
    <w:rPr>
      <w:sz w:val="18"/>
      <w:szCs w:val="18"/>
    </w:rPr>
  </w:style>
  <w:style w:type="paragraph" w:styleId="a5">
    <w:name w:val="footer"/>
    <w:basedOn w:val="a"/>
    <w:link w:val="Char1"/>
    <w:uiPriority w:val="99"/>
    <w:semiHidden/>
    <w:unhideWhenUsed/>
    <w:rsid w:val="00FB42A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B42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2017-03-21T01:48:00Z</cp:lastPrinted>
  <dcterms:created xsi:type="dcterms:W3CDTF">2016-03-21T06:34:00Z</dcterms:created>
  <dcterms:modified xsi:type="dcterms:W3CDTF">2017-03-21T09:24:00Z</dcterms:modified>
</cp:coreProperties>
</file>